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CA" w:rsidRDefault="00AB69CA" w:rsidP="00AB69CA">
      <w:pPr>
        <w:rPr>
          <w:rFonts w:ascii="Times New Roman" w:hAnsi="Times New Roman"/>
          <w:b/>
          <w:sz w:val="28"/>
          <w:szCs w:val="28"/>
        </w:rPr>
      </w:pPr>
      <w:r w:rsidRPr="000941E1">
        <w:rPr>
          <w:rFonts w:ascii="Times New Roman" w:hAnsi="Times New Roman"/>
          <w:b/>
          <w:sz w:val="28"/>
          <w:szCs w:val="28"/>
        </w:rPr>
        <w:t>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69CA" w:rsidRPr="005C56E9" w:rsidRDefault="00AB69CA" w:rsidP="00AB69CA">
      <w:pPr>
        <w:spacing w:after="0"/>
        <w:rPr>
          <w:rFonts w:ascii="Times New Roman" w:hAnsi="Times New Roman"/>
          <w:b/>
          <w:sz w:val="28"/>
          <w:szCs w:val="28"/>
        </w:rPr>
      </w:pPr>
      <w:r w:rsidRPr="005C56E9">
        <w:rPr>
          <w:rFonts w:ascii="Times New Roman" w:hAnsi="Times New Roman"/>
          <w:b/>
          <w:sz w:val="28"/>
          <w:szCs w:val="28"/>
        </w:rPr>
        <w:t xml:space="preserve">Средства от предоставления платных дополнительных образовательных услуг 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b/>
          <w:sz w:val="28"/>
          <w:szCs w:val="28"/>
        </w:rPr>
        <w:t>2015 год</w:t>
      </w:r>
      <w:r w:rsidRPr="00F3325D">
        <w:rPr>
          <w:rFonts w:ascii="Times New Roman" w:hAnsi="Times New Roman"/>
          <w:sz w:val="28"/>
          <w:szCs w:val="28"/>
        </w:rPr>
        <w:t xml:space="preserve"> – 1 871 840,40 руб.</w:t>
      </w:r>
      <w:proofErr w:type="gramStart"/>
      <w:r w:rsidRPr="00F3325D">
        <w:rPr>
          <w:rFonts w:ascii="Times New Roman" w:hAnsi="Times New Roman"/>
          <w:sz w:val="28"/>
          <w:szCs w:val="28"/>
        </w:rPr>
        <w:t>,  в</w:t>
      </w:r>
      <w:proofErr w:type="gramEnd"/>
      <w:r w:rsidRPr="00F3325D">
        <w:rPr>
          <w:rFonts w:ascii="Times New Roman" w:hAnsi="Times New Roman"/>
          <w:sz w:val="28"/>
          <w:szCs w:val="28"/>
        </w:rPr>
        <w:t xml:space="preserve"> том числе: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–289 419,78,30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 xml:space="preserve">- оплата работ, </w:t>
      </w:r>
      <w:proofErr w:type="gramStart"/>
      <w:r w:rsidRPr="00F3325D">
        <w:rPr>
          <w:rFonts w:ascii="Times New Roman" w:hAnsi="Times New Roman"/>
          <w:sz w:val="28"/>
          <w:szCs w:val="28"/>
        </w:rPr>
        <w:t>услуг  (</w:t>
      </w:r>
      <w:proofErr w:type="gramEnd"/>
      <w:r w:rsidRPr="00F3325D">
        <w:rPr>
          <w:rFonts w:ascii="Times New Roman" w:hAnsi="Times New Roman"/>
          <w:sz w:val="28"/>
          <w:szCs w:val="28"/>
        </w:rPr>
        <w:t>услуги связи, транспортные услуги, коммунальные услуги, работы по содержанию имущества)– 1 511 518,35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>- прочие расходы – 57 112,52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>- поступление нефинансовых активов – 308 064,00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b/>
          <w:sz w:val="28"/>
          <w:szCs w:val="28"/>
        </w:rPr>
        <w:t>2016 год</w:t>
      </w:r>
      <w:r w:rsidRPr="00F3325D">
        <w:rPr>
          <w:rFonts w:ascii="Times New Roman" w:hAnsi="Times New Roman"/>
          <w:sz w:val="28"/>
          <w:szCs w:val="28"/>
        </w:rPr>
        <w:t xml:space="preserve"> – 2 099 581,80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 413 300,00 руб.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 xml:space="preserve">- оплата работ, </w:t>
      </w:r>
      <w:proofErr w:type="gramStart"/>
      <w:r w:rsidRPr="00F3325D">
        <w:rPr>
          <w:rFonts w:ascii="Times New Roman" w:hAnsi="Times New Roman"/>
          <w:sz w:val="28"/>
          <w:szCs w:val="28"/>
        </w:rPr>
        <w:t>услуг  (</w:t>
      </w:r>
      <w:proofErr w:type="gramEnd"/>
      <w:r w:rsidRPr="00F3325D">
        <w:rPr>
          <w:rFonts w:ascii="Times New Roman" w:hAnsi="Times New Roman"/>
          <w:sz w:val="28"/>
          <w:szCs w:val="28"/>
        </w:rPr>
        <w:t xml:space="preserve">услуги связи, транспортные услуги, коммунальные услуги, работы по содержанию имущества)– 1 266 281,80 руб. </w:t>
      </w:r>
    </w:p>
    <w:p w:rsidR="00AB69CA" w:rsidRPr="00F3325D" w:rsidRDefault="00AB69CA" w:rsidP="00AB69CA">
      <w:pPr>
        <w:spacing w:after="0"/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>- прочие расходы – 50 000, 00</w:t>
      </w:r>
    </w:p>
    <w:p w:rsidR="00AB69CA" w:rsidRPr="00F3325D" w:rsidRDefault="00AB69CA" w:rsidP="00AB69CA">
      <w:pPr>
        <w:rPr>
          <w:rFonts w:ascii="Times New Roman" w:hAnsi="Times New Roman"/>
          <w:sz w:val="28"/>
          <w:szCs w:val="28"/>
        </w:rPr>
      </w:pPr>
      <w:r w:rsidRPr="00F3325D">
        <w:rPr>
          <w:rFonts w:ascii="Times New Roman" w:hAnsi="Times New Roman"/>
          <w:sz w:val="28"/>
          <w:szCs w:val="28"/>
        </w:rPr>
        <w:t xml:space="preserve">- поступление нефинансовых активов (увеличение стоимости основных средств и материальных </w:t>
      </w:r>
      <w:proofErr w:type="gramStart"/>
      <w:r w:rsidRPr="00F3325D">
        <w:rPr>
          <w:rFonts w:ascii="Times New Roman" w:hAnsi="Times New Roman"/>
          <w:sz w:val="28"/>
          <w:szCs w:val="28"/>
        </w:rPr>
        <w:t>запасов)–</w:t>
      </w:r>
      <w:proofErr w:type="gramEnd"/>
      <w:r w:rsidRPr="00F3325D">
        <w:rPr>
          <w:rFonts w:ascii="Times New Roman" w:hAnsi="Times New Roman"/>
          <w:sz w:val="28"/>
          <w:szCs w:val="28"/>
        </w:rPr>
        <w:t xml:space="preserve"> 370 000,00 руб.</w:t>
      </w:r>
      <w:bookmarkStart w:id="0" w:name="_GoBack"/>
      <w:bookmarkEnd w:id="0"/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Pr="00F3325D">
        <w:rPr>
          <w:rFonts w:ascii="Times New Roman" w:hAnsi="Times New Roman" w:cs="Times New Roman"/>
          <w:sz w:val="28"/>
          <w:szCs w:val="28"/>
        </w:rPr>
        <w:t>4 059 490,84 руб.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 – 3 415 045,27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работ и услуг (услуги связи, транспортные услуги, коммунальные услуги, работы по содержанию имущества) – 264 130,99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прочие расходы – 32 434,00 руб.;</w:t>
      </w:r>
    </w:p>
    <w:p w:rsidR="00F3325D" w:rsidRPr="00F3325D" w:rsidRDefault="00F3325D" w:rsidP="00F3325D">
      <w:pPr>
        <w:rPr>
          <w:rFonts w:ascii="Times New Roman" w:hAnsi="Times New Roman" w:cs="Times New Roman"/>
          <w:b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поступление нефинансовых активов (увеличение стоимости основных средств и материальных запасов) – 347 880 ,58 руб</w:t>
      </w:r>
      <w:r w:rsidRPr="00F3325D">
        <w:rPr>
          <w:rFonts w:ascii="Times New Roman" w:hAnsi="Times New Roman" w:cs="Times New Roman"/>
          <w:b/>
          <w:sz w:val="28"/>
          <w:szCs w:val="28"/>
        </w:rPr>
        <w:t>.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b/>
          <w:sz w:val="28"/>
          <w:szCs w:val="28"/>
        </w:rPr>
        <w:t>2018 год</w:t>
      </w:r>
      <w:r w:rsidRPr="00F3325D">
        <w:rPr>
          <w:rFonts w:ascii="Times New Roman" w:hAnsi="Times New Roman" w:cs="Times New Roman"/>
          <w:sz w:val="28"/>
          <w:szCs w:val="28"/>
        </w:rPr>
        <w:t xml:space="preserve"> – 4 026 480,23 руб.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 – 2 197 624,62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работ и услуг (услуги связи, транспортные услуги, коммунальные услуги, работы по содержанию имущества) – 1 391 295,24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прочие расходы – 28 321,82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поступление нефинансовых активов (увеличение стоимости основных средств и материальных запасов) – 409 238,55 руб.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b/>
          <w:sz w:val="28"/>
          <w:szCs w:val="28"/>
        </w:rPr>
        <w:lastRenderedPageBreak/>
        <w:t>2019 год</w:t>
      </w:r>
      <w:r w:rsidRPr="00F3325D">
        <w:rPr>
          <w:rFonts w:ascii="Times New Roman" w:hAnsi="Times New Roman" w:cs="Times New Roman"/>
          <w:sz w:val="28"/>
          <w:szCs w:val="28"/>
        </w:rPr>
        <w:t xml:space="preserve"> – 1 556 383,93 руб.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 – 1 287 763,14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оплата работ и услуг (услуги связи, транспортные услуги, коммунальные услуги, работы по содержанию имущества) – 62 420,86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- прочие расходы – 24 404,72 руб.;</w:t>
      </w:r>
    </w:p>
    <w:p w:rsidR="00F3325D" w:rsidRPr="00F3325D" w:rsidRDefault="00F3325D" w:rsidP="00F3325D">
      <w:pPr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 xml:space="preserve">- поступление нефинансовых активов (увеличение стоимости основных средств и материальных запасов) – 181 798,21 </w:t>
      </w:r>
      <w:proofErr w:type="spellStart"/>
      <w:r w:rsidRPr="00F3325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67803" w:rsidRDefault="00267803"/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267803"/>
    <w:rsid w:val="00583682"/>
    <w:rsid w:val="00720F1A"/>
    <w:rsid w:val="007C5549"/>
    <w:rsid w:val="00AB69CA"/>
    <w:rsid w:val="00F23E3F"/>
    <w:rsid w:val="00F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78C0-8C9E-4711-A223-6C4EC05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strukturnik</cp:lastModifiedBy>
  <cp:revision>3</cp:revision>
  <dcterms:created xsi:type="dcterms:W3CDTF">2019-08-28T18:25:00Z</dcterms:created>
  <dcterms:modified xsi:type="dcterms:W3CDTF">2019-08-29T06:32:00Z</dcterms:modified>
</cp:coreProperties>
</file>