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МУНИЦИПАЛЬНОЕ БЮДЖЕТНОЕ УЧРЕЖДЕНИЕ ДОПОЛНИТЕЛЬНОГО ОБРАЗОВАНИЯ</w:t>
      </w:r>
    </w:p>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 xml:space="preserve">ЦЕНТР ВНЕШКОЛЬНОЙ РАБОТЫ </w:t>
      </w:r>
    </w:p>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ГОРОДА СОЧИ</w:t>
      </w:r>
    </w:p>
    <w:p w:rsidR="003F3522" w:rsidRPr="003F3522" w:rsidRDefault="003F3522" w:rsidP="003F3522">
      <w:pPr>
        <w:spacing w:after="0" w:line="240" w:lineRule="auto"/>
        <w:jc w:val="center"/>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 xml:space="preserve">ОТЧЕТ О РЕАЛИЗАЦИИ ПРОЕКТА КРАЕВОЙ ИННОВАЦИОННОЙ ПЛОЩАДКИ </w:t>
      </w:r>
    </w:p>
    <w:p w:rsidR="003F3522" w:rsidRPr="003F3522" w:rsidRDefault="003F3522" w:rsidP="003F3522">
      <w:pPr>
        <w:spacing w:after="0" w:line="240" w:lineRule="auto"/>
        <w:jc w:val="center"/>
        <w:rPr>
          <w:rFonts w:ascii="Times New Roman" w:eastAsia="Calibri" w:hAnsi="Times New Roman" w:cs="Times New Roman"/>
          <w:b/>
          <w:sz w:val="28"/>
          <w:szCs w:val="28"/>
        </w:rPr>
      </w:pPr>
    </w:p>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«ОРГАНИЗАЦИОННО-СОДЕРЖАТЕЛЬНАЯ МОДЕЛЬ ИНТЕГРАЦИИ ОБЩЕГО И ДОПОЛНИТЕЛЬНОГО ОБРАЗОВАНИЯ НА ОСНОВЕ ДЕ</w:t>
      </w:r>
      <w:r>
        <w:rPr>
          <w:rFonts w:ascii="Times New Roman" w:eastAsia="Calibri" w:hAnsi="Times New Roman" w:cs="Times New Roman"/>
          <w:b/>
          <w:sz w:val="28"/>
          <w:szCs w:val="28"/>
        </w:rPr>
        <w:t>ТСКО-</w:t>
      </w:r>
      <w:r w:rsidR="00E02723">
        <w:rPr>
          <w:rFonts w:ascii="Times New Roman" w:eastAsia="Calibri" w:hAnsi="Times New Roman" w:cs="Times New Roman"/>
          <w:b/>
          <w:sz w:val="28"/>
          <w:szCs w:val="28"/>
        </w:rPr>
        <w:t>ЮНОШЕСКОГО ТУРИЗМА» ЗА 2016-201</w:t>
      </w:r>
      <w:r w:rsidR="00E02723" w:rsidRPr="00E02723">
        <w:rPr>
          <w:rFonts w:ascii="Times New Roman" w:eastAsia="Calibri" w:hAnsi="Times New Roman" w:cs="Times New Roman"/>
          <w:b/>
          <w:sz w:val="28"/>
          <w:szCs w:val="28"/>
        </w:rPr>
        <w:t>9</w:t>
      </w:r>
      <w:r w:rsidRPr="003F3522">
        <w:rPr>
          <w:rFonts w:ascii="Times New Roman" w:eastAsia="Calibri" w:hAnsi="Times New Roman" w:cs="Times New Roman"/>
          <w:b/>
          <w:sz w:val="28"/>
          <w:szCs w:val="28"/>
        </w:rPr>
        <w:t xml:space="preserve"> ГОД</w:t>
      </w:r>
      <w:r>
        <w:rPr>
          <w:rFonts w:ascii="Times New Roman" w:eastAsia="Calibri" w:hAnsi="Times New Roman" w:cs="Times New Roman"/>
          <w:b/>
          <w:sz w:val="28"/>
          <w:szCs w:val="28"/>
        </w:rPr>
        <w:t>Ы</w:t>
      </w: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r w:rsidRPr="003F3522">
        <w:rPr>
          <w:rFonts w:ascii="Times New Roman" w:eastAsia="Calibri" w:hAnsi="Times New Roman" w:cs="Times New Roman"/>
          <w:b/>
          <w:sz w:val="28"/>
          <w:szCs w:val="28"/>
        </w:rPr>
        <w:t xml:space="preserve"> </w:t>
      </w: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w:t>
      </w:r>
      <w:r w:rsidRPr="003F3522">
        <w:rPr>
          <w:rFonts w:ascii="Times New Roman" w:eastAsia="Calibri" w:hAnsi="Times New Roman" w:cs="Times New Roman"/>
          <w:b/>
          <w:sz w:val="28"/>
          <w:szCs w:val="28"/>
        </w:rPr>
        <w:t>Сочи</w:t>
      </w:r>
    </w:p>
    <w:p w:rsidR="003F3522" w:rsidRPr="003F3522" w:rsidRDefault="003F3522" w:rsidP="00D25BCC">
      <w:pPr>
        <w:spacing w:line="360" w:lineRule="auto"/>
        <w:rPr>
          <w:rFonts w:ascii="Times New Roman" w:hAnsi="Times New Roman" w:cs="Times New Roman"/>
          <w:b/>
          <w:sz w:val="28"/>
          <w:szCs w:val="28"/>
        </w:rPr>
      </w:pPr>
    </w:p>
    <w:p w:rsidR="003F3522" w:rsidRPr="003F3522" w:rsidRDefault="003F3522" w:rsidP="00D25BCC">
      <w:pPr>
        <w:spacing w:line="360" w:lineRule="auto"/>
        <w:rPr>
          <w:rFonts w:ascii="Times New Roman" w:hAnsi="Times New Roman" w:cs="Times New Roman"/>
          <w:b/>
          <w:sz w:val="28"/>
          <w:szCs w:val="28"/>
        </w:rPr>
      </w:pPr>
    </w:p>
    <w:p w:rsidR="002307F9" w:rsidRPr="0089441E" w:rsidRDefault="00025739" w:rsidP="00D25BCC">
      <w:pPr>
        <w:spacing w:line="360" w:lineRule="auto"/>
        <w:rPr>
          <w:rFonts w:ascii="Times New Roman" w:hAnsi="Times New Roman" w:cs="Times New Roman"/>
          <w:b/>
          <w:sz w:val="28"/>
          <w:szCs w:val="28"/>
        </w:rPr>
      </w:pPr>
      <w:r w:rsidRPr="0089441E">
        <w:rPr>
          <w:rFonts w:ascii="Times New Roman" w:hAnsi="Times New Roman" w:cs="Times New Roman"/>
          <w:b/>
          <w:sz w:val="28"/>
          <w:szCs w:val="28"/>
          <w:lang w:val="en-US"/>
        </w:rPr>
        <w:lastRenderedPageBreak/>
        <w:t>I</w:t>
      </w:r>
      <w:r w:rsidRPr="0089441E">
        <w:rPr>
          <w:rFonts w:ascii="Times New Roman" w:hAnsi="Times New Roman" w:cs="Times New Roman"/>
          <w:b/>
          <w:sz w:val="28"/>
          <w:szCs w:val="28"/>
        </w:rPr>
        <w:t>.</w:t>
      </w:r>
      <w:r w:rsidRPr="0089441E">
        <w:rPr>
          <w:b/>
        </w:rPr>
        <w:t xml:space="preserve"> </w:t>
      </w:r>
      <w:r w:rsidRPr="0089441E">
        <w:rPr>
          <w:rFonts w:ascii="Times New Roman" w:hAnsi="Times New Roman" w:cs="Times New Roman"/>
          <w:b/>
          <w:sz w:val="28"/>
          <w:szCs w:val="28"/>
        </w:rPr>
        <w:t>Паспортная информация</w:t>
      </w:r>
    </w:p>
    <w:p w:rsidR="00D34780" w:rsidRDefault="00D34780" w:rsidP="00D25BCC">
      <w:pPr>
        <w:pStyle w:val="1"/>
        <w:numPr>
          <w:ilvl w:val="0"/>
          <w:numId w:val="2"/>
        </w:numPr>
        <w:spacing w:after="0" w:line="360" w:lineRule="auto"/>
        <w:jc w:val="both"/>
        <w:rPr>
          <w:rFonts w:ascii="Times New Roman" w:eastAsia="Calibri" w:hAnsi="Times New Roman" w:cs="Times New Roman"/>
          <w:bCs/>
          <w:sz w:val="28"/>
          <w:szCs w:val="28"/>
        </w:rPr>
      </w:pPr>
      <w:r w:rsidRPr="00D34780">
        <w:rPr>
          <w:rFonts w:ascii="Times New Roman" w:eastAsia="Calibri" w:hAnsi="Times New Roman" w:cs="Times New Roman"/>
          <w:bCs/>
          <w:sz w:val="28"/>
          <w:szCs w:val="28"/>
        </w:rPr>
        <w:t>Муниципальное бюджетное учреждение дополнительного образования «Центр внешкольной работы» г. Сочи</w:t>
      </w:r>
      <w:r>
        <w:rPr>
          <w:rFonts w:ascii="Times New Roman" w:eastAsia="Calibri" w:hAnsi="Times New Roman" w:cs="Times New Roman"/>
          <w:bCs/>
          <w:sz w:val="28"/>
          <w:szCs w:val="28"/>
        </w:rPr>
        <w:t>.</w:t>
      </w:r>
    </w:p>
    <w:p w:rsidR="00D34780" w:rsidRDefault="00D34780" w:rsidP="00D25BCC">
      <w:pPr>
        <w:pStyle w:val="1"/>
        <w:numPr>
          <w:ilvl w:val="0"/>
          <w:numId w:val="2"/>
        </w:numPr>
        <w:spacing w:after="0" w:line="360" w:lineRule="auto"/>
        <w:jc w:val="both"/>
        <w:rPr>
          <w:rFonts w:ascii="Times New Roman" w:eastAsia="Calibri" w:hAnsi="Times New Roman" w:cs="Times New Roman"/>
          <w:bCs/>
          <w:sz w:val="28"/>
          <w:szCs w:val="28"/>
        </w:rPr>
      </w:pPr>
      <w:r w:rsidRPr="00D34780">
        <w:rPr>
          <w:rFonts w:ascii="Times New Roman" w:eastAsia="Calibri" w:hAnsi="Times New Roman" w:cs="Times New Roman"/>
          <w:bCs/>
          <w:sz w:val="28"/>
          <w:szCs w:val="28"/>
        </w:rPr>
        <w:t>Учредитель: Муниципальное образование город-курорт Сочи.</w:t>
      </w:r>
    </w:p>
    <w:p w:rsidR="00D34780" w:rsidRDefault="00D34780" w:rsidP="00D25BCC">
      <w:pPr>
        <w:pStyle w:val="1"/>
        <w:numPr>
          <w:ilvl w:val="0"/>
          <w:numId w:val="2"/>
        </w:numPr>
        <w:spacing w:after="0" w:line="360" w:lineRule="auto"/>
        <w:jc w:val="both"/>
        <w:rPr>
          <w:rFonts w:ascii="Times New Roman" w:eastAsia="Calibri" w:hAnsi="Times New Roman" w:cs="Times New Roman"/>
          <w:bCs/>
          <w:sz w:val="28"/>
          <w:szCs w:val="28"/>
        </w:rPr>
      </w:pPr>
      <w:r w:rsidRPr="00D34780">
        <w:rPr>
          <w:rFonts w:ascii="Times New Roman" w:eastAsia="Calibri" w:hAnsi="Times New Roman" w:cs="Times New Roman"/>
          <w:bCs/>
          <w:sz w:val="28"/>
          <w:szCs w:val="28"/>
        </w:rPr>
        <w:t>Юридический адрес: 354000, Российская Федерация, Краснодарский край, город Сочи, улица Курортный проспект, дом 32Б.</w:t>
      </w:r>
    </w:p>
    <w:p w:rsidR="00D34780" w:rsidRDefault="00D25BCC" w:rsidP="00D25BCC">
      <w:pPr>
        <w:pStyle w:val="1"/>
        <w:numPr>
          <w:ilvl w:val="0"/>
          <w:numId w:val="2"/>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ФИО руководителя: директор </w:t>
      </w:r>
      <w:r w:rsidR="00D34780" w:rsidRPr="00D34780">
        <w:rPr>
          <w:rFonts w:ascii="Times New Roman" w:eastAsia="Calibri" w:hAnsi="Times New Roman" w:cs="Times New Roman"/>
          <w:bCs/>
          <w:sz w:val="28"/>
          <w:szCs w:val="28"/>
        </w:rPr>
        <w:t>Папантонио Лариса Константиновна</w:t>
      </w:r>
      <w:r w:rsidR="00D34780">
        <w:rPr>
          <w:rFonts w:ascii="Times New Roman" w:eastAsia="Calibri" w:hAnsi="Times New Roman" w:cs="Times New Roman"/>
          <w:bCs/>
          <w:sz w:val="28"/>
          <w:szCs w:val="28"/>
        </w:rPr>
        <w:t>.</w:t>
      </w:r>
    </w:p>
    <w:p w:rsidR="0089441E" w:rsidRPr="00D34780" w:rsidRDefault="00D34780" w:rsidP="00D25BCC">
      <w:pPr>
        <w:pStyle w:val="1"/>
        <w:numPr>
          <w:ilvl w:val="0"/>
          <w:numId w:val="2"/>
        </w:numPr>
        <w:spacing w:after="0" w:line="360" w:lineRule="auto"/>
        <w:jc w:val="both"/>
        <w:rPr>
          <w:rFonts w:ascii="Times New Roman" w:eastAsia="Calibri" w:hAnsi="Times New Roman" w:cs="Times New Roman"/>
          <w:bCs/>
          <w:sz w:val="28"/>
          <w:szCs w:val="28"/>
        </w:rPr>
      </w:pPr>
      <w:r>
        <w:rPr>
          <w:rFonts w:ascii="Times New Roman" w:hAnsi="Times New Roman" w:cs="Times New Roman"/>
          <w:sz w:val="28"/>
          <w:szCs w:val="28"/>
        </w:rPr>
        <w:t>Т</w:t>
      </w:r>
      <w:r w:rsidR="0089441E" w:rsidRPr="00D34780">
        <w:rPr>
          <w:rFonts w:ascii="Times New Roman" w:hAnsi="Times New Roman" w:cs="Times New Roman"/>
          <w:sz w:val="28"/>
          <w:szCs w:val="28"/>
        </w:rPr>
        <w:t>ел.(8622) 62-15-36, факс (8622)62-16-94</w:t>
      </w:r>
      <w:r w:rsidR="0089441E" w:rsidRPr="009B24C2">
        <w:rPr>
          <w:rFonts w:ascii="Times New Roman" w:hAnsi="Times New Roman" w:cs="Times New Roman"/>
          <w:sz w:val="28"/>
          <w:szCs w:val="28"/>
        </w:rPr>
        <w:t xml:space="preserve">, </w:t>
      </w:r>
      <w:r w:rsidR="0089441E" w:rsidRPr="009B24C2">
        <w:rPr>
          <w:rStyle w:val="a3"/>
          <w:rFonts w:ascii="Times New Roman" w:hAnsi="Times New Roman" w:cs="Times New Roman"/>
          <w:color w:val="auto"/>
          <w:sz w:val="28"/>
          <w:szCs w:val="28"/>
          <w:u w:val="none"/>
          <w:lang w:val="en-US"/>
        </w:rPr>
        <w:t>cvr</w:t>
      </w:r>
      <w:r w:rsidR="0089441E" w:rsidRPr="009B24C2">
        <w:rPr>
          <w:rStyle w:val="a3"/>
          <w:rFonts w:ascii="Times New Roman" w:hAnsi="Times New Roman" w:cs="Times New Roman"/>
          <w:color w:val="auto"/>
          <w:sz w:val="28"/>
          <w:szCs w:val="28"/>
          <w:u w:val="none"/>
        </w:rPr>
        <w:t>@</w:t>
      </w:r>
      <w:r w:rsidR="0089441E" w:rsidRPr="009B24C2">
        <w:rPr>
          <w:rStyle w:val="a3"/>
          <w:rFonts w:ascii="Times New Roman" w:hAnsi="Times New Roman" w:cs="Times New Roman"/>
          <w:color w:val="auto"/>
          <w:sz w:val="28"/>
          <w:szCs w:val="28"/>
          <w:u w:val="none"/>
          <w:lang w:val="en-US"/>
        </w:rPr>
        <w:t>edu</w:t>
      </w:r>
      <w:r w:rsidR="0089441E" w:rsidRPr="009B24C2">
        <w:rPr>
          <w:rStyle w:val="a3"/>
          <w:rFonts w:ascii="Times New Roman" w:hAnsi="Times New Roman" w:cs="Times New Roman"/>
          <w:color w:val="auto"/>
          <w:sz w:val="28"/>
          <w:szCs w:val="28"/>
          <w:u w:val="none"/>
        </w:rPr>
        <w:t>.</w:t>
      </w:r>
      <w:r w:rsidR="0089441E" w:rsidRPr="009B24C2">
        <w:rPr>
          <w:rStyle w:val="a3"/>
          <w:rFonts w:ascii="Times New Roman" w:hAnsi="Times New Roman" w:cs="Times New Roman"/>
          <w:color w:val="auto"/>
          <w:sz w:val="28"/>
          <w:szCs w:val="28"/>
          <w:u w:val="none"/>
          <w:lang w:val="en-US"/>
        </w:rPr>
        <w:t>sochi</w:t>
      </w:r>
      <w:r w:rsidR="0089441E" w:rsidRPr="009B24C2">
        <w:rPr>
          <w:rStyle w:val="a3"/>
          <w:rFonts w:ascii="Times New Roman" w:hAnsi="Times New Roman" w:cs="Times New Roman"/>
          <w:color w:val="auto"/>
          <w:sz w:val="28"/>
          <w:szCs w:val="28"/>
          <w:u w:val="none"/>
        </w:rPr>
        <w:t>.</w:t>
      </w:r>
      <w:r w:rsidR="0089441E" w:rsidRPr="009B24C2">
        <w:rPr>
          <w:rStyle w:val="a3"/>
          <w:rFonts w:ascii="Times New Roman" w:hAnsi="Times New Roman" w:cs="Times New Roman"/>
          <w:color w:val="auto"/>
          <w:sz w:val="28"/>
          <w:szCs w:val="28"/>
          <w:u w:val="none"/>
          <w:lang w:val="en-US"/>
        </w:rPr>
        <w:t>ru</w:t>
      </w:r>
      <w:r w:rsidR="0089441E" w:rsidRPr="009B24C2">
        <w:rPr>
          <w:rFonts w:ascii="Times New Roman" w:hAnsi="Times New Roman" w:cs="Times New Roman"/>
          <w:sz w:val="28"/>
          <w:szCs w:val="28"/>
        </w:rPr>
        <w:t xml:space="preserve"> </w:t>
      </w:r>
    </w:p>
    <w:p w:rsidR="0089441E" w:rsidRPr="009B24C2" w:rsidRDefault="0089441E" w:rsidP="00D25BCC">
      <w:pPr>
        <w:pStyle w:val="1"/>
        <w:numPr>
          <w:ilvl w:val="0"/>
          <w:numId w:val="2"/>
        </w:numPr>
        <w:spacing w:after="0" w:line="360" w:lineRule="auto"/>
        <w:jc w:val="both"/>
        <w:rPr>
          <w:rFonts w:ascii="Times New Roman" w:eastAsia="Calibri" w:hAnsi="Times New Roman" w:cs="Times New Roman"/>
          <w:bCs/>
          <w:sz w:val="28"/>
          <w:szCs w:val="28"/>
        </w:rPr>
      </w:pPr>
      <w:r w:rsidRPr="009B24C2">
        <w:rPr>
          <w:rFonts w:ascii="Times New Roman" w:hAnsi="Times New Roman" w:cs="Times New Roman"/>
          <w:sz w:val="28"/>
          <w:szCs w:val="28"/>
        </w:rPr>
        <w:t>http://cvr.sochi-schools.ru/</w:t>
      </w:r>
    </w:p>
    <w:p w:rsidR="0089441E" w:rsidRPr="009B24C2" w:rsidRDefault="0089441E" w:rsidP="00D25BCC">
      <w:pPr>
        <w:pStyle w:val="1"/>
        <w:numPr>
          <w:ilvl w:val="0"/>
          <w:numId w:val="2"/>
        </w:numPr>
        <w:spacing w:after="0" w:line="360" w:lineRule="auto"/>
        <w:jc w:val="both"/>
        <w:rPr>
          <w:rFonts w:ascii="Times New Roman" w:eastAsia="Calibri" w:hAnsi="Times New Roman" w:cs="Times New Roman"/>
          <w:bCs/>
          <w:sz w:val="28"/>
          <w:szCs w:val="28"/>
        </w:rPr>
      </w:pPr>
      <w:r w:rsidRPr="009B24C2">
        <w:rPr>
          <w:rFonts w:ascii="Times New Roman" w:hAnsi="Times New Roman" w:cs="Times New Roman"/>
          <w:sz w:val="28"/>
          <w:szCs w:val="28"/>
        </w:rPr>
        <w:t>http://cvr.sochi-schools.ru/innovatsionnaya-deyatelnost/</w:t>
      </w:r>
    </w:p>
    <w:p w:rsidR="00D34780" w:rsidRPr="00CA0ABE" w:rsidRDefault="00D34780" w:rsidP="00D25BCC">
      <w:pPr>
        <w:spacing w:line="360" w:lineRule="auto"/>
        <w:rPr>
          <w:rFonts w:ascii="Times New Roman" w:hAnsi="Times New Roman" w:cs="Times New Roman"/>
          <w:b/>
          <w:sz w:val="28"/>
          <w:szCs w:val="28"/>
        </w:rPr>
      </w:pPr>
    </w:p>
    <w:p w:rsidR="0089441E" w:rsidRDefault="0089441E" w:rsidP="00D25BCC">
      <w:pPr>
        <w:spacing w:line="360" w:lineRule="auto"/>
        <w:rPr>
          <w:rFonts w:ascii="Times New Roman" w:hAnsi="Times New Roman" w:cs="Times New Roman"/>
          <w:b/>
          <w:sz w:val="28"/>
          <w:szCs w:val="28"/>
        </w:rPr>
      </w:pPr>
      <w:r w:rsidRPr="0089441E">
        <w:rPr>
          <w:rFonts w:ascii="Times New Roman" w:hAnsi="Times New Roman" w:cs="Times New Roman"/>
          <w:b/>
          <w:sz w:val="28"/>
          <w:szCs w:val="28"/>
          <w:lang w:val="en-US"/>
        </w:rPr>
        <w:t>II</w:t>
      </w:r>
      <w:r>
        <w:rPr>
          <w:rFonts w:ascii="Times New Roman" w:hAnsi="Times New Roman" w:cs="Times New Roman"/>
          <w:b/>
          <w:sz w:val="28"/>
          <w:szCs w:val="28"/>
        </w:rPr>
        <w:t>. Отчет</w:t>
      </w:r>
    </w:p>
    <w:p w:rsidR="0089441E" w:rsidRDefault="0089441E" w:rsidP="00D25BC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1. </w:t>
      </w:r>
      <w:r w:rsidR="00D34780">
        <w:rPr>
          <w:rFonts w:ascii="Times New Roman" w:hAnsi="Times New Roman" w:cs="Times New Roman"/>
          <w:b/>
          <w:sz w:val="28"/>
          <w:szCs w:val="28"/>
        </w:rPr>
        <w:t>Тема проекта. Цель, задачи, инновационность.</w:t>
      </w:r>
    </w:p>
    <w:p w:rsidR="00C170C4" w:rsidRDefault="00C170C4" w:rsidP="00D25BCC">
      <w:pPr>
        <w:spacing w:line="360" w:lineRule="auto"/>
        <w:rPr>
          <w:rFonts w:ascii="Times New Roman" w:eastAsia="Calibri" w:hAnsi="Times New Roman" w:cs="Times New Roman"/>
          <w:sz w:val="28"/>
          <w:szCs w:val="28"/>
        </w:rPr>
      </w:pPr>
      <w:r w:rsidRPr="00D25BCC">
        <w:rPr>
          <w:rFonts w:ascii="Times New Roman" w:hAnsi="Times New Roman" w:cs="Times New Roman"/>
          <w:b/>
          <w:sz w:val="28"/>
          <w:szCs w:val="28"/>
        </w:rPr>
        <w:t>Тема</w:t>
      </w:r>
      <w:r>
        <w:rPr>
          <w:rFonts w:ascii="Times New Roman" w:hAnsi="Times New Roman" w:cs="Times New Roman"/>
          <w:b/>
          <w:sz w:val="28"/>
          <w:szCs w:val="28"/>
        </w:rPr>
        <w:t xml:space="preserve"> - </w:t>
      </w:r>
      <w:r w:rsidRPr="00C170C4">
        <w:rPr>
          <w:rFonts w:ascii="Times New Roman" w:eastAsia="Calibri" w:hAnsi="Times New Roman" w:cs="Times New Roman"/>
          <w:sz w:val="28"/>
          <w:szCs w:val="28"/>
        </w:rPr>
        <w:t>«Организационно-содержательная модель интеграции общего и дополнительного образован</w:t>
      </w:r>
      <w:bookmarkStart w:id="0" w:name="_GoBack"/>
      <w:bookmarkEnd w:id="0"/>
      <w:r w:rsidRPr="00C170C4">
        <w:rPr>
          <w:rFonts w:ascii="Times New Roman" w:eastAsia="Calibri" w:hAnsi="Times New Roman" w:cs="Times New Roman"/>
          <w:sz w:val="28"/>
          <w:szCs w:val="28"/>
        </w:rPr>
        <w:t>ия на основе детско-юношеского образовательного туризма»</w:t>
      </w:r>
      <w:r>
        <w:rPr>
          <w:rFonts w:ascii="Times New Roman" w:eastAsia="Calibri" w:hAnsi="Times New Roman" w:cs="Times New Roman"/>
          <w:sz w:val="28"/>
          <w:szCs w:val="28"/>
        </w:rPr>
        <w:t>.</w:t>
      </w:r>
    </w:p>
    <w:p w:rsidR="00C170C4" w:rsidRDefault="00C170C4" w:rsidP="00D25BCC">
      <w:pPr>
        <w:spacing w:line="360" w:lineRule="auto"/>
        <w:jc w:val="both"/>
        <w:rPr>
          <w:rFonts w:ascii="Times New Roman" w:eastAsia="Calibri" w:hAnsi="Times New Roman" w:cs="Times New Roman"/>
          <w:color w:val="000000"/>
          <w:sz w:val="28"/>
          <w:szCs w:val="28"/>
        </w:rPr>
      </w:pPr>
      <w:r w:rsidRPr="00D25BCC">
        <w:rPr>
          <w:rFonts w:ascii="Times New Roman" w:eastAsia="Calibri" w:hAnsi="Times New Roman" w:cs="Times New Roman"/>
          <w:b/>
          <w:sz w:val="28"/>
          <w:szCs w:val="28"/>
        </w:rPr>
        <w:t>Цель</w:t>
      </w:r>
      <w:r>
        <w:rPr>
          <w:rFonts w:ascii="Times New Roman" w:eastAsia="Calibri" w:hAnsi="Times New Roman" w:cs="Times New Roman"/>
          <w:sz w:val="28"/>
          <w:szCs w:val="28"/>
        </w:rPr>
        <w:t xml:space="preserve"> - </w:t>
      </w:r>
      <w:r w:rsidR="00783A02" w:rsidRPr="00783A02">
        <w:rPr>
          <w:rFonts w:ascii="Times New Roman" w:eastAsia="Calibri" w:hAnsi="Times New Roman" w:cs="Times New Roman"/>
          <w:color w:val="000000"/>
          <w:sz w:val="28"/>
          <w:szCs w:val="28"/>
        </w:rPr>
        <w:t>Создание организационно-содержательной модели интеграции общего и дополнительного образования на основе детско-юношеского образовательного туризма, обеспечивающей обновление содержания, технологий и форм дополнительного образования, способствующей эффективному использованию историко-культурного потенциала, природных и национальных особенностей города Сочи и Краснодарского края для социализации и личностного развития обучающихся,  а также экспериментальная проверка механизмов  реализации данной модели на практике в формате сетевого взаимодействия.</w:t>
      </w:r>
    </w:p>
    <w:p w:rsidR="00783A02" w:rsidRPr="00D25BCC" w:rsidRDefault="00783A02" w:rsidP="00D25BCC">
      <w:pPr>
        <w:spacing w:line="360" w:lineRule="auto"/>
        <w:jc w:val="both"/>
        <w:rPr>
          <w:rFonts w:ascii="Times New Roman" w:eastAsia="Calibri" w:hAnsi="Times New Roman" w:cs="Times New Roman"/>
          <w:b/>
          <w:color w:val="000000"/>
          <w:sz w:val="28"/>
          <w:szCs w:val="28"/>
        </w:rPr>
      </w:pPr>
      <w:r w:rsidRPr="00D25BCC">
        <w:rPr>
          <w:rFonts w:ascii="Times New Roman" w:eastAsia="Calibri" w:hAnsi="Times New Roman" w:cs="Times New Roman"/>
          <w:b/>
          <w:color w:val="000000"/>
          <w:sz w:val="28"/>
          <w:szCs w:val="28"/>
        </w:rPr>
        <w:t xml:space="preserve">Задачи: </w:t>
      </w:r>
    </w:p>
    <w:p w:rsidR="00783A02" w:rsidRPr="00783A02" w:rsidRDefault="00783A02" w:rsidP="00D25BCC">
      <w:pPr>
        <w:numPr>
          <w:ilvl w:val="0"/>
          <w:numId w:val="3"/>
        </w:numPr>
        <w:spacing w:after="0" w:line="360" w:lineRule="auto"/>
        <w:ind w:left="346" w:hanging="284"/>
        <w:jc w:val="both"/>
        <w:rPr>
          <w:rFonts w:ascii="Times New Roman" w:eastAsia="Calibri" w:hAnsi="Times New Roman" w:cs="Times New Roman"/>
          <w:sz w:val="28"/>
          <w:szCs w:val="28"/>
        </w:rPr>
      </w:pPr>
      <w:r w:rsidRPr="00783A02">
        <w:rPr>
          <w:rFonts w:ascii="Times New Roman" w:eastAsia="Calibri" w:hAnsi="Times New Roman" w:cs="Times New Roman"/>
          <w:sz w:val="28"/>
          <w:szCs w:val="28"/>
        </w:rPr>
        <w:t xml:space="preserve">Определить основные направления детско-юношеского образовательного туризма и разработать содержание к ним с учетом историко-культурного </w:t>
      </w:r>
      <w:r w:rsidRPr="00783A02">
        <w:rPr>
          <w:rFonts w:ascii="Times New Roman" w:eastAsia="Calibri" w:hAnsi="Times New Roman" w:cs="Times New Roman"/>
          <w:sz w:val="28"/>
          <w:szCs w:val="28"/>
        </w:rPr>
        <w:lastRenderedPageBreak/>
        <w:t>наследия, природных и национальных особенностей города, края и современных потребностей детей;</w:t>
      </w:r>
    </w:p>
    <w:p w:rsidR="00783A02" w:rsidRPr="00783A02" w:rsidRDefault="00783A02" w:rsidP="00D25BCC">
      <w:pPr>
        <w:numPr>
          <w:ilvl w:val="0"/>
          <w:numId w:val="3"/>
        </w:numPr>
        <w:spacing w:after="0" w:line="360" w:lineRule="auto"/>
        <w:ind w:left="346" w:hanging="284"/>
        <w:jc w:val="both"/>
        <w:rPr>
          <w:rFonts w:ascii="Times New Roman" w:eastAsia="Calibri" w:hAnsi="Times New Roman" w:cs="Times New Roman"/>
          <w:sz w:val="28"/>
          <w:szCs w:val="28"/>
        </w:rPr>
      </w:pPr>
      <w:r w:rsidRPr="00783A02">
        <w:rPr>
          <w:rFonts w:ascii="Times New Roman" w:eastAsia="Calibri" w:hAnsi="Times New Roman" w:cs="Times New Roman"/>
          <w:sz w:val="28"/>
          <w:szCs w:val="28"/>
        </w:rPr>
        <w:t>Обеспечить организационно-педагогические условия, необходимые для организации детско-юношеского образовательного туризма в муниципальной системе образования;</w:t>
      </w:r>
    </w:p>
    <w:p w:rsidR="00783A02" w:rsidRDefault="00783A02" w:rsidP="00D25BCC">
      <w:pPr>
        <w:numPr>
          <w:ilvl w:val="0"/>
          <w:numId w:val="3"/>
        </w:numPr>
        <w:spacing w:after="0" w:line="360" w:lineRule="auto"/>
        <w:ind w:left="346" w:hanging="284"/>
        <w:jc w:val="both"/>
        <w:rPr>
          <w:rFonts w:ascii="Times New Roman" w:eastAsia="Calibri" w:hAnsi="Times New Roman" w:cs="Times New Roman"/>
          <w:sz w:val="28"/>
          <w:szCs w:val="28"/>
        </w:rPr>
      </w:pPr>
      <w:r w:rsidRPr="00783A02">
        <w:rPr>
          <w:rFonts w:ascii="Times New Roman" w:eastAsia="Calibri" w:hAnsi="Times New Roman" w:cs="Times New Roman"/>
          <w:sz w:val="28"/>
          <w:szCs w:val="28"/>
        </w:rPr>
        <w:t>Разработать и апробировать организационно-содержательную модель интеграции общего и дополнительного образования на основе детско-юношеского образовательного туризма, а также механизмы ее реализации;</w:t>
      </w:r>
    </w:p>
    <w:p w:rsidR="0089441E" w:rsidRPr="00D25BCC" w:rsidRDefault="00783A02" w:rsidP="00D25BCC">
      <w:pPr>
        <w:numPr>
          <w:ilvl w:val="0"/>
          <w:numId w:val="3"/>
        </w:numPr>
        <w:spacing w:after="0" w:line="360" w:lineRule="auto"/>
        <w:ind w:left="346" w:hanging="284"/>
        <w:jc w:val="both"/>
        <w:rPr>
          <w:rFonts w:ascii="Times New Roman" w:eastAsia="Calibri" w:hAnsi="Times New Roman" w:cs="Times New Roman"/>
          <w:sz w:val="28"/>
          <w:szCs w:val="28"/>
        </w:rPr>
      </w:pPr>
      <w:r w:rsidRPr="00D25BCC">
        <w:rPr>
          <w:rFonts w:ascii="Times New Roman" w:eastAsia="Calibri" w:hAnsi="Times New Roman" w:cs="Times New Roman"/>
          <w:sz w:val="28"/>
          <w:szCs w:val="28"/>
        </w:rPr>
        <w:t>Разработать механизмы сетевого взаимодействия организаций различного типа, ведомственной принадлежности на основе детско-юношеского образовательного туризма.</w:t>
      </w:r>
      <w:r w:rsidR="007068E4" w:rsidRPr="00D25BCC">
        <w:rPr>
          <w:rFonts w:ascii="Times New Roman" w:eastAsia="Calibri" w:hAnsi="Times New Roman" w:cs="Times New Roman"/>
          <w:sz w:val="28"/>
          <w:szCs w:val="28"/>
        </w:rPr>
        <w:t xml:space="preserve"> </w:t>
      </w:r>
    </w:p>
    <w:p w:rsidR="00D25BCC" w:rsidRDefault="00D25BCC" w:rsidP="00D25BCC">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Инновационность:</w:t>
      </w:r>
    </w:p>
    <w:p w:rsidR="00D25BCC" w:rsidRPr="00D25BCC" w:rsidRDefault="00D25BCC" w:rsidP="00D25BCC">
      <w:pPr>
        <w:autoSpaceDE w:val="0"/>
        <w:autoSpaceDN w:val="0"/>
        <w:adjustRightInd w:val="0"/>
        <w:spacing w:after="0" w:line="360" w:lineRule="auto"/>
        <w:jc w:val="both"/>
        <w:rPr>
          <w:rFonts w:ascii="Times New Roman" w:eastAsia="Calibri" w:hAnsi="Times New Roman" w:cs="Times New Roman"/>
          <w:color w:val="000000"/>
          <w:sz w:val="28"/>
          <w:szCs w:val="28"/>
        </w:rPr>
      </w:pPr>
      <w:r w:rsidRPr="00D25BCC">
        <w:rPr>
          <w:rFonts w:ascii="Times New Roman" w:eastAsia="Calibri" w:hAnsi="Times New Roman" w:cs="Times New Roman"/>
          <w:color w:val="000000"/>
          <w:sz w:val="28"/>
          <w:szCs w:val="28"/>
        </w:rPr>
        <w:t>Инновационная идея заключается в создании эффективной организационно-содержательной модели интеграции общего и дополнительного образования на основе детско-юношеского образовательного туризма, обеспечивающей обновление содержания, технологий, методов и форм дополнительного образования, способствующей эффективному использованию историко-культурного потенциала, природных и национальных особенностей города Сочи и Краснодарского края для социализации и личностного развития обучающихся, повышения уровня предметных практико-ориентированных знаний. При проектировании модели важными являются следующие положения: единство урочной, внеурочной и внешкольной деятельности; совместимость педагогической работы семьи, школы и всех институтов общества, категории «национальный воспитательный идеал» и «базовые национальные ценности».</w:t>
      </w:r>
    </w:p>
    <w:p w:rsidR="00D25BCC" w:rsidRPr="00D25BCC" w:rsidRDefault="00D25BCC" w:rsidP="00D25BCC">
      <w:pPr>
        <w:autoSpaceDE w:val="0"/>
        <w:autoSpaceDN w:val="0"/>
        <w:adjustRightInd w:val="0"/>
        <w:spacing w:after="0" w:line="360" w:lineRule="auto"/>
        <w:jc w:val="both"/>
        <w:rPr>
          <w:rFonts w:ascii="Times New Roman" w:eastAsia="Calibri" w:hAnsi="Times New Roman" w:cs="Times New Roman"/>
          <w:color w:val="000000"/>
          <w:sz w:val="28"/>
          <w:szCs w:val="28"/>
        </w:rPr>
      </w:pPr>
      <w:r w:rsidRPr="00D25BCC">
        <w:rPr>
          <w:rFonts w:ascii="Times New Roman" w:eastAsia="Calibri" w:hAnsi="Times New Roman" w:cs="Times New Roman"/>
          <w:color w:val="000000"/>
          <w:sz w:val="28"/>
          <w:szCs w:val="28"/>
        </w:rPr>
        <w:t xml:space="preserve">Неформальное образование рассматривается в контексте инновационного развития образования как многосторонний процесс приобретения знаний и нравственных ценностей, в том числе за счет расширения возможностей музеев, природоохранных, общественных организаций, организаций туристической индустрии и т.д.  в образовательной деятельности. </w:t>
      </w:r>
    </w:p>
    <w:p w:rsidR="00D25BCC" w:rsidRPr="00D25BCC" w:rsidRDefault="00D25BCC" w:rsidP="00D25BCC">
      <w:pPr>
        <w:spacing w:line="360" w:lineRule="auto"/>
        <w:jc w:val="both"/>
        <w:rPr>
          <w:rFonts w:ascii="Times New Roman" w:hAnsi="Times New Roman" w:cs="Times New Roman"/>
          <w:b/>
          <w:sz w:val="28"/>
          <w:szCs w:val="28"/>
        </w:rPr>
      </w:pPr>
      <w:r w:rsidRPr="00D25BCC">
        <w:rPr>
          <w:rFonts w:ascii="Times New Roman" w:eastAsia="Calibri" w:hAnsi="Times New Roman" w:cs="Times New Roman"/>
          <w:color w:val="000000"/>
          <w:sz w:val="28"/>
          <w:szCs w:val="28"/>
        </w:rPr>
        <w:lastRenderedPageBreak/>
        <w:t>Основу взаимодействия учреждений общего и дополнительного образования с учреждениями вне образовательного ведомства, общественными организациями составляют договорные партнерские отношения, направленные на моделирование единого образовательного пространства средствами образовательного туризма.</w:t>
      </w:r>
    </w:p>
    <w:p w:rsidR="0089441E" w:rsidRDefault="00832FD2" w:rsidP="00D25BCC">
      <w:pPr>
        <w:spacing w:line="360" w:lineRule="auto"/>
        <w:rPr>
          <w:rFonts w:ascii="Times New Roman" w:hAnsi="Times New Roman" w:cs="Times New Roman"/>
          <w:b/>
          <w:sz w:val="28"/>
          <w:szCs w:val="28"/>
        </w:rPr>
      </w:pPr>
      <w:r w:rsidRPr="00832FD2">
        <w:rPr>
          <w:rFonts w:ascii="Times New Roman" w:hAnsi="Times New Roman" w:cs="Times New Roman"/>
          <w:b/>
          <w:sz w:val="28"/>
          <w:szCs w:val="28"/>
        </w:rPr>
        <w:t>2. Измерение и оценка качества инновации.</w:t>
      </w:r>
    </w:p>
    <w:p w:rsidR="00832FD2" w:rsidRPr="00832FD2" w:rsidRDefault="00832FD2" w:rsidP="00832FD2">
      <w:pPr>
        <w:spacing w:line="360" w:lineRule="auto"/>
        <w:ind w:firstLine="700"/>
        <w:jc w:val="both"/>
        <w:rPr>
          <w:rFonts w:ascii="Times New Roman" w:eastAsia="Calibri" w:hAnsi="Times New Roman" w:cs="Times New Roman"/>
          <w:bCs/>
          <w:sz w:val="28"/>
          <w:szCs w:val="28"/>
        </w:rPr>
      </w:pPr>
      <w:r w:rsidRPr="00832FD2">
        <w:rPr>
          <w:rFonts w:ascii="Times New Roman" w:eastAsia="Calibri" w:hAnsi="Times New Roman" w:cs="Times New Roman"/>
          <w:bCs/>
          <w:sz w:val="28"/>
          <w:szCs w:val="28"/>
        </w:rPr>
        <w:t>Реализованы</w:t>
      </w:r>
      <w:r w:rsidRPr="00832FD2">
        <w:rPr>
          <w:rFonts w:ascii="Times New Roman" w:eastAsia="Calibri" w:hAnsi="Times New Roman" w:cs="Times New Roman"/>
          <w:b/>
          <w:bCs/>
          <w:sz w:val="28"/>
          <w:szCs w:val="28"/>
        </w:rPr>
        <w:t xml:space="preserve"> </w:t>
      </w:r>
      <w:r w:rsidRPr="00832FD2">
        <w:rPr>
          <w:rFonts w:ascii="Times New Roman" w:eastAsia="Calibri" w:hAnsi="Times New Roman" w:cs="Times New Roman"/>
          <w:bCs/>
          <w:sz w:val="28"/>
          <w:szCs w:val="28"/>
        </w:rPr>
        <w:t>план диагностических мероприятий, план контроля эффективности инновационной деятельности, система контроля качества образования.</w:t>
      </w:r>
    </w:p>
    <w:p w:rsidR="00832FD2" w:rsidRPr="00832FD2" w:rsidRDefault="00832FD2" w:rsidP="00832FD2">
      <w:pPr>
        <w:spacing w:after="0" w:line="360" w:lineRule="auto"/>
        <w:ind w:firstLine="700"/>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За отчетный период с целью измерения и оценки качества инновационного процесса в рамках проекта было проведено первичное тестирование, в котором приняли учащиеся начальной и средней ступеней образования, трех образовательных организаций города.  В диагностическом модуле были использованы следующие методики: </w:t>
      </w:r>
    </w:p>
    <w:p w:rsid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1. Тест «Быстрота мышления». </w:t>
      </w:r>
    </w:p>
    <w:p w:rsidR="00832FD2" w:rsidRP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Цель – определение темпа выполнения ориентировочных и операциональных компонентов мышления.</w:t>
      </w:r>
    </w:p>
    <w:p w:rsid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2. Тест «Размышляем о жизненном опыте» по методу Н.Е. Щурковой. </w:t>
      </w:r>
    </w:p>
    <w:p w:rsidR="00832FD2" w:rsidRP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Цель – выявление нравственной воспитанности учащихся. </w:t>
      </w:r>
    </w:p>
    <w:p w:rsid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3.Тест «Коммуникативные склонности». </w:t>
      </w:r>
    </w:p>
    <w:p w:rsidR="00832FD2" w:rsidRP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Цель – выявление коммуникативной развитости учащихся. </w:t>
      </w:r>
    </w:p>
    <w:p w:rsid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4. Тест «Личностный рост» по методу Д.В. Григорьева, И.В. Кулешовой, П.В. Степанова. </w:t>
      </w:r>
    </w:p>
    <w:p w:rsidR="00832FD2" w:rsidRP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Цель – выявить характер отношений учащихся к людям, природе, Родине, миру, труду, культуре, знаниям. </w:t>
      </w:r>
    </w:p>
    <w:p w:rsidR="00832FD2" w:rsidRPr="00832FD2" w:rsidRDefault="00832FD2" w:rsidP="00832FD2">
      <w:pPr>
        <w:autoSpaceDE w:val="0"/>
        <w:autoSpaceDN w:val="0"/>
        <w:adjustRightInd w:val="0"/>
        <w:spacing w:after="0" w:line="360" w:lineRule="auto"/>
        <w:ind w:firstLine="708"/>
        <w:jc w:val="both"/>
        <w:rPr>
          <w:rFonts w:ascii="Times New Roman" w:eastAsia="Calibri" w:hAnsi="Times New Roman" w:cs="Times New Roman"/>
          <w:color w:val="FF0000"/>
          <w:sz w:val="28"/>
          <w:szCs w:val="28"/>
        </w:rPr>
      </w:pPr>
      <w:r w:rsidRPr="00832FD2">
        <w:rPr>
          <w:rFonts w:ascii="Times New Roman" w:eastAsia="Calibri" w:hAnsi="Times New Roman" w:cs="Times New Roman"/>
          <w:color w:val="000000"/>
          <w:sz w:val="28"/>
          <w:szCs w:val="28"/>
        </w:rPr>
        <w:t xml:space="preserve">Диагностические данные по каждому тесту были обработаны, на основании результатов составлены заключения по каждому направлению. Интерпретация результатов тестирования позволила оценить первичный уровень индивидуальных достижений учащихся по каждому из указанных компонентов. Промежуточные и </w:t>
      </w:r>
      <w:r w:rsidRPr="00832FD2">
        <w:rPr>
          <w:rFonts w:ascii="Times New Roman" w:eastAsia="Calibri" w:hAnsi="Times New Roman" w:cs="Times New Roman"/>
          <w:color w:val="000000"/>
          <w:sz w:val="28"/>
          <w:szCs w:val="28"/>
        </w:rPr>
        <w:lastRenderedPageBreak/>
        <w:t xml:space="preserve">итоговые результаты тестирования и новый уровень индивидуальных </w:t>
      </w:r>
      <w:r>
        <w:rPr>
          <w:rFonts w:ascii="Times New Roman" w:eastAsia="Calibri" w:hAnsi="Times New Roman" w:cs="Times New Roman"/>
          <w:color w:val="000000"/>
          <w:sz w:val="28"/>
          <w:szCs w:val="28"/>
        </w:rPr>
        <w:t>достижений учащихся был проведен</w:t>
      </w:r>
      <w:r w:rsidRPr="00832FD2">
        <w:rPr>
          <w:rFonts w:ascii="Times New Roman" w:eastAsia="Calibri" w:hAnsi="Times New Roman" w:cs="Times New Roman"/>
          <w:color w:val="000000"/>
          <w:sz w:val="28"/>
          <w:szCs w:val="28"/>
        </w:rPr>
        <w:t xml:space="preserve"> по</w:t>
      </w:r>
      <w:r>
        <w:rPr>
          <w:rFonts w:ascii="Times New Roman" w:eastAsia="Calibri" w:hAnsi="Times New Roman" w:cs="Times New Roman"/>
          <w:color w:val="000000"/>
          <w:sz w:val="28"/>
          <w:szCs w:val="28"/>
        </w:rPr>
        <w:t xml:space="preserve"> итогам 2017-2018 и 2018-2019 учебных годов.</w:t>
      </w:r>
    </w:p>
    <w:p w:rsidR="00832FD2" w:rsidRDefault="00653140" w:rsidP="00D25BCC">
      <w:pPr>
        <w:spacing w:line="360" w:lineRule="auto"/>
        <w:rPr>
          <w:rFonts w:ascii="Times New Roman" w:hAnsi="Times New Roman" w:cs="Times New Roman"/>
          <w:b/>
          <w:sz w:val="28"/>
          <w:szCs w:val="28"/>
        </w:rPr>
      </w:pPr>
      <w:r>
        <w:rPr>
          <w:rFonts w:ascii="Times New Roman" w:hAnsi="Times New Roman" w:cs="Times New Roman"/>
          <w:b/>
          <w:sz w:val="28"/>
          <w:szCs w:val="28"/>
        </w:rPr>
        <w:t>3. Результативность.</w:t>
      </w:r>
    </w:p>
    <w:p w:rsidR="00653140" w:rsidRPr="00653140" w:rsidRDefault="00653140" w:rsidP="00653140">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653140">
        <w:rPr>
          <w:rFonts w:ascii="Times New Roman" w:hAnsi="Times New Roman" w:cs="Times New Roman"/>
          <w:sz w:val="28"/>
          <w:szCs w:val="28"/>
        </w:rPr>
        <w:t>азработан</w:t>
      </w:r>
      <w:r>
        <w:rPr>
          <w:rFonts w:ascii="Times New Roman" w:hAnsi="Times New Roman" w:cs="Times New Roman"/>
          <w:sz w:val="28"/>
          <w:szCs w:val="28"/>
        </w:rPr>
        <w:t>ный</w:t>
      </w:r>
      <w:r w:rsidRPr="00653140">
        <w:rPr>
          <w:rFonts w:ascii="Times New Roman" w:hAnsi="Times New Roman" w:cs="Times New Roman"/>
          <w:sz w:val="28"/>
          <w:szCs w:val="28"/>
        </w:rPr>
        <w:t xml:space="preserve"> и апробирован</w:t>
      </w:r>
      <w:r>
        <w:rPr>
          <w:rFonts w:ascii="Times New Roman" w:hAnsi="Times New Roman" w:cs="Times New Roman"/>
          <w:sz w:val="28"/>
          <w:szCs w:val="28"/>
        </w:rPr>
        <w:t xml:space="preserve">ный инновационный проект </w:t>
      </w:r>
      <w:r w:rsidRPr="00653140">
        <w:rPr>
          <w:rFonts w:ascii="Times New Roman" w:hAnsi="Times New Roman" w:cs="Times New Roman"/>
          <w:sz w:val="28"/>
          <w:szCs w:val="28"/>
        </w:rPr>
        <w:t>в декабре 2018 года получил официальный статус федеральной инновационной площадки.  Главная идея проекта заключается в создании эффективной организационно-содержательной модели интеграции общего и дополнительного образования на основе образовательного туризма. Такая модель интеграции обеспечит обновление содержания, технологий, методов и форм дополнительного образования, повысит эффективность использования историко-культурного потенциала, природных и национальных особенностей города Сочи и Краснодарского края, а также повысит уровень предметных практико-ориентированных знаний.</w:t>
      </w:r>
    </w:p>
    <w:p w:rsidR="00653140" w:rsidRPr="00653140" w:rsidRDefault="00653140" w:rsidP="00653140">
      <w:pPr>
        <w:spacing w:line="360" w:lineRule="auto"/>
        <w:jc w:val="both"/>
        <w:rPr>
          <w:rFonts w:ascii="Times New Roman" w:hAnsi="Times New Roman" w:cs="Times New Roman"/>
          <w:bCs/>
          <w:sz w:val="28"/>
          <w:szCs w:val="28"/>
        </w:rPr>
      </w:pPr>
      <w:r w:rsidRPr="00653140">
        <w:rPr>
          <w:rFonts w:ascii="Times New Roman" w:hAnsi="Times New Roman" w:cs="Times New Roman"/>
          <w:bCs/>
          <w:sz w:val="28"/>
          <w:szCs w:val="28"/>
        </w:rPr>
        <w:t xml:space="preserve">Как известно, системы общего и дополнительного образования в корне отличаются друг от друга и до недавнего времени существовали абсолютно автономно. Однако реалии современного устройства общества, его социального заказа на образовательные услуги, причем качественные услуги, диктуют новые условия формирования образовательного пространства, для максимального развития каждого ребенка, его успешной социализации в обществе. Исходя из этого, при разработке основных положений проекта, были поставлены первостепенные задачи. Во-первых, </w:t>
      </w:r>
      <w:r w:rsidRPr="00653140">
        <w:rPr>
          <w:rFonts w:ascii="Times New Roman" w:eastAsia="+mn-ea" w:hAnsi="Times New Roman" w:cs="Times New Roman"/>
          <w:color w:val="000000"/>
          <w:kern w:val="24"/>
          <w:sz w:val="28"/>
          <w:szCs w:val="28"/>
        </w:rPr>
        <w:t xml:space="preserve">определить основные направления детско-юношеского   образовательного   туризма  и  разработать  содержание  к  ним  с учетом  историко-культурного   наследия,  природных   и  национальных   особенностей  города ,  края  и  современных   потребностей детей. Во-вторых, обеспечить организационно-педагогические условия, необходимые для организации детско-юношеского образовательного туризма в муниципальной системе образования. В-третьих, создать и апробировать организационно-содержательную модель интеграции общего и дополнительного образования на основе детско-юношеского образовательного туризма, а также механизмы ее реализации. И выработать эффективные способы партнерского взаимодействия организаций муниципальной </w:t>
      </w:r>
      <w:r w:rsidRPr="00653140">
        <w:rPr>
          <w:rFonts w:ascii="Times New Roman" w:eastAsia="+mn-ea" w:hAnsi="Times New Roman" w:cs="Times New Roman"/>
          <w:color w:val="000000"/>
          <w:kern w:val="24"/>
          <w:sz w:val="28"/>
          <w:szCs w:val="28"/>
        </w:rPr>
        <w:lastRenderedPageBreak/>
        <w:t xml:space="preserve">системы образования с внешними социальными институтами на основе детско-юношеского образовательного туризма. </w:t>
      </w:r>
    </w:p>
    <w:p w:rsidR="00653140" w:rsidRPr="00653140" w:rsidRDefault="00653140" w:rsidP="00653140">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653140">
        <w:rPr>
          <w:rFonts w:ascii="Times New Roman" w:hAnsi="Times New Roman" w:cs="Times New Roman"/>
          <w:bCs/>
          <w:sz w:val="28"/>
          <w:szCs w:val="28"/>
        </w:rPr>
        <w:t xml:space="preserve">Исходя из этого и возникла идея интеграции двух абсолютно разных образовательных систем, т.е. создание по сути новой системы, которая бы объединила ключевые ценности, принципы, подходы, позитивные особенности каждой из систем. </w:t>
      </w:r>
      <w:r w:rsidRPr="00653140">
        <w:rPr>
          <w:rFonts w:ascii="Times New Roman" w:hAnsi="Times New Roman" w:cs="Times New Roman"/>
          <w:sz w:val="28"/>
          <w:szCs w:val="28"/>
        </w:rPr>
        <w:t>Итогом данного объединения должен стать рост качества образования</w:t>
      </w:r>
      <w:r w:rsidRPr="00653140">
        <w:t xml:space="preserve">, </w:t>
      </w:r>
      <w:r w:rsidRPr="00653140">
        <w:rPr>
          <w:rFonts w:ascii="Times New Roman" w:hAnsi="Times New Roman" w:cs="Times New Roman"/>
          <w:sz w:val="28"/>
          <w:szCs w:val="28"/>
        </w:rPr>
        <w:t>ориентация на удовлетворение образовательных потребностей обучающихся и обеспечение многообразия индивидуальных образовательных траекторий их развития, а также расширение возможностей общего и предпрофессионального образования. Другими словами, смысл интеграции в создании такой платформы, где ученик сможет найти все необходимые средства, условия, «точки роста», которые помогут ему самоопределиться в культуре, социуме, профессии.</w:t>
      </w:r>
    </w:p>
    <w:p w:rsidR="00653140" w:rsidRPr="00653140" w:rsidRDefault="00653140" w:rsidP="00653140">
      <w:pPr>
        <w:spacing w:after="0" w:line="360" w:lineRule="auto"/>
        <w:jc w:val="both"/>
        <w:rPr>
          <w:rFonts w:ascii="Times New Roman" w:hAnsi="Times New Roman" w:cs="Times New Roman"/>
          <w:sz w:val="28"/>
          <w:szCs w:val="28"/>
        </w:rPr>
      </w:pPr>
    </w:p>
    <w:p w:rsidR="00653140" w:rsidRPr="00653140" w:rsidRDefault="00653140" w:rsidP="00653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140">
        <w:rPr>
          <w:rFonts w:ascii="Times New Roman" w:hAnsi="Times New Roman" w:cs="Times New Roman"/>
          <w:sz w:val="28"/>
          <w:szCs w:val="28"/>
        </w:rPr>
        <w:t xml:space="preserve">Связующим звеном интеграции систем общего и дополнительного образования </w:t>
      </w:r>
      <w:r>
        <w:rPr>
          <w:rFonts w:ascii="Times New Roman" w:hAnsi="Times New Roman" w:cs="Times New Roman"/>
          <w:sz w:val="28"/>
          <w:szCs w:val="28"/>
        </w:rPr>
        <w:t>стала</w:t>
      </w:r>
      <w:r w:rsidRPr="00653140">
        <w:rPr>
          <w:rFonts w:ascii="Times New Roman" w:hAnsi="Times New Roman" w:cs="Times New Roman"/>
          <w:sz w:val="28"/>
          <w:szCs w:val="28"/>
        </w:rPr>
        <w:t xml:space="preserve"> внеурочная деятельность. Ее</w:t>
      </w:r>
      <w:r>
        <w:rPr>
          <w:rFonts w:ascii="Times New Roman" w:hAnsi="Times New Roman" w:cs="Times New Roman"/>
          <w:sz w:val="28"/>
          <w:szCs w:val="28"/>
        </w:rPr>
        <w:t xml:space="preserve"> содержание</w:t>
      </w:r>
      <w:r w:rsidRPr="00653140">
        <w:rPr>
          <w:rFonts w:ascii="Times New Roman" w:hAnsi="Times New Roman" w:cs="Times New Roman"/>
          <w:sz w:val="28"/>
          <w:szCs w:val="28"/>
        </w:rPr>
        <w:t xml:space="preserve"> тесно связано с содержанием предметных областей базисного учебного плана. С другой стороны, главная ее задача – обеспечение вариативности образовательного процесса и возможности углубленного изучения тех дисциплин, в которых обучающийся проявляет способности, к которым чувствует особый интерес. И, безусловно, внеурочная деятельность призвана обеспечить поиск и реализацию новых форм работы, принципиально отличающихся от классно-урочной и создающих предпосылки для самоопределения обучающихся в профессии. </w:t>
      </w:r>
    </w:p>
    <w:p w:rsidR="00653140" w:rsidRPr="00653140" w:rsidRDefault="00653140" w:rsidP="00653140">
      <w:pPr>
        <w:spacing w:after="0" w:line="360" w:lineRule="auto"/>
        <w:jc w:val="both"/>
        <w:rPr>
          <w:rFonts w:ascii="Times New Roman" w:hAnsi="Times New Roman" w:cs="Times New Roman"/>
          <w:sz w:val="28"/>
          <w:szCs w:val="28"/>
        </w:rPr>
      </w:pPr>
      <w:r w:rsidRPr="00653140">
        <w:rPr>
          <w:rFonts w:ascii="Times New Roman" w:hAnsi="Times New Roman" w:cs="Times New Roman"/>
          <w:sz w:val="28"/>
          <w:szCs w:val="28"/>
        </w:rPr>
        <w:tab/>
        <w:t xml:space="preserve">Таким образом, мы пришли к выводу, что оптимальной моделью интеграции общего и дополнительного образования станет модель сетевого взаимодействия организации общего и дополнительного образования на договорной основе. </w:t>
      </w:r>
    </w:p>
    <w:p w:rsidR="00653140" w:rsidRPr="00653140" w:rsidRDefault="00653140" w:rsidP="0065314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В процессе инновационной деятельности проект получил два направления развития.</w:t>
      </w:r>
      <w:r w:rsidRPr="00653140">
        <w:rPr>
          <w:rFonts w:ascii="Times New Roman" w:eastAsia="Times New Roman" w:hAnsi="Times New Roman" w:cs="Times New Roman"/>
          <w:b/>
          <w:sz w:val="28"/>
          <w:szCs w:val="28"/>
          <w:lang w:eastAsia="ru-RU"/>
        </w:rPr>
        <w:t xml:space="preserve"> </w:t>
      </w:r>
      <w:r w:rsidRPr="00653140">
        <w:rPr>
          <w:rFonts w:ascii="Times New Roman" w:eastAsia="Times New Roman" w:hAnsi="Times New Roman" w:cs="Times New Roman"/>
          <w:sz w:val="28"/>
          <w:szCs w:val="28"/>
          <w:lang w:eastAsia="ru-RU"/>
        </w:rPr>
        <w:t xml:space="preserve">Первое - интеграция общего и дополнительного образования путем включения специальных модулей и курсов дополнительных общеобразовательных общеразвивающих программ различных направленностей, способствующих развитию вариативности и индивидуализации системы образования в целом, а также повышению качества и доступности образования для каждого. </w:t>
      </w:r>
    </w:p>
    <w:p w:rsidR="00653140" w:rsidRPr="00653140" w:rsidRDefault="00653140" w:rsidP="00653140">
      <w:pPr>
        <w:spacing w:after="0" w:line="360" w:lineRule="auto"/>
        <w:contextualSpacing/>
        <w:jc w:val="both"/>
        <w:rPr>
          <w:rFonts w:ascii="Times New Roman" w:eastAsia="Calibri" w:hAnsi="Times New Roman" w:cs="Times New Roman"/>
          <w:sz w:val="28"/>
          <w:szCs w:val="28"/>
        </w:rPr>
      </w:pPr>
    </w:p>
    <w:p w:rsidR="00653140" w:rsidRPr="00653140" w:rsidRDefault="00653140" w:rsidP="00653140">
      <w:pPr>
        <w:shd w:val="clear" w:color="auto" w:fill="FFFFFF"/>
        <w:spacing w:after="0" w:line="360" w:lineRule="auto"/>
        <w:jc w:val="both"/>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Вторым направлением стало созданное на базе МБУ ДО ЦВР г. Сочи «Молодежное экскурсионное агентство» (МЭА), основной целью которого является изучение своей малой Родины, воспитание и развитие у детей и молодежи патриотизма и любви к своему городу, краю, подразуме</w:t>
      </w:r>
      <w:r w:rsidRPr="00653140">
        <w:rPr>
          <w:rFonts w:ascii="Times New Roman" w:eastAsia="Times New Roman" w:hAnsi="Times New Roman" w:cs="Times New Roman"/>
          <w:sz w:val="28"/>
          <w:szCs w:val="28"/>
          <w:lang w:eastAsia="ru-RU"/>
        </w:rPr>
        <w:softHyphen/>
        <w:t>вающей совокупность ценностных ориентаций, интересов, способностей, уме</w:t>
      </w:r>
      <w:r w:rsidRPr="00653140">
        <w:rPr>
          <w:rFonts w:ascii="Times New Roman" w:eastAsia="Times New Roman" w:hAnsi="Times New Roman" w:cs="Times New Roman"/>
          <w:sz w:val="28"/>
          <w:szCs w:val="28"/>
          <w:lang w:eastAsia="ru-RU"/>
        </w:rPr>
        <w:softHyphen/>
        <w:t>ний и навыков, на основе которых формируется соответствующее поведение, стиль жизни человека и местного сообщества в целом. Деятельность экскурсионного агентства осуществляется с целью реализации дополнительных образовательных программ по основам туризма и гостеприимства как средства повышения грамотности молодежи в области краеведения и историко-культурного наследия города Сочи. Инициаторы МЭА не только планируют обучить и подготовить высококлассных гидов-экскурсоводов, но и укрепить межрегиональные образовательные связи и сформировать партнерскую сеть в сфере гражданско-патриотического и трудового воспитания подрастающего поколения.</w:t>
      </w:r>
    </w:p>
    <w:p w:rsidR="00653140" w:rsidRPr="00653140" w:rsidRDefault="00653140" w:rsidP="00653140">
      <w:pPr>
        <w:shd w:val="clear" w:color="auto" w:fill="FFFFFF"/>
        <w:spacing w:after="0" w:line="360" w:lineRule="auto"/>
        <w:jc w:val="both"/>
        <w:rPr>
          <w:rFonts w:ascii="Times New Roman" w:eastAsia="Times New Roman" w:hAnsi="Times New Roman" w:cs="Times New Roman"/>
          <w:sz w:val="28"/>
          <w:szCs w:val="28"/>
          <w:lang w:eastAsia="ru-RU"/>
        </w:rPr>
      </w:pPr>
    </w:p>
    <w:p w:rsidR="00653140" w:rsidRPr="00653140" w:rsidRDefault="00653140" w:rsidP="00653140">
      <w:pPr>
        <w:shd w:val="clear" w:color="auto" w:fill="FFFFFF"/>
        <w:spacing w:after="0" w:line="360" w:lineRule="auto"/>
        <w:jc w:val="both"/>
        <w:rPr>
          <w:rFonts w:ascii="Times New Roman" w:eastAsia="SimSun" w:hAnsi="Times New Roman" w:cs="Times New Roman"/>
          <w:sz w:val="28"/>
          <w:szCs w:val="28"/>
          <w:lang w:eastAsia="zh-CN"/>
        </w:rPr>
      </w:pPr>
      <w:r w:rsidRPr="00653140">
        <w:rPr>
          <w:rFonts w:ascii="Times New Roman" w:eastAsia="Times New Roman" w:hAnsi="Times New Roman" w:cs="Times New Roman"/>
          <w:sz w:val="28"/>
          <w:szCs w:val="28"/>
          <w:lang w:eastAsia="ru-RU"/>
        </w:rPr>
        <w:t xml:space="preserve">В рамках реализации второго направления проекта </w:t>
      </w:r>
      <w:r w:rsidRPr="00653140">
        <w:rPr>
          <w:rFonts w:ascii="Times New Roman" w:eastAsia="SimSun" w:hAnsi="Times New Roman" w:cs="Times New Roman"/>
          <w:sz w:val="28"/>
          <w:szCs w:val="28"/>
          <w:lang w:eastAsia="zh-CN"/>
        </w:rPr>
        <w:t>разработана комплексная дополнительная общеобразовательная общеразвивающая программа «Молодежное экскурсионное агентство».  Работа по данной программе стала стартовой площадкой, где ученые-краеведы (историки, географы, дендрологи, орнитологи) и успешные менеджеры туристических фирм города обучают экскурсионной деятельности учащихся 10-11 классов с последующей  стажировкой и осуществлением предпрофессиональных проб – организацией проведения экскурсий для иногородних и иностранных школьников с целью ознакомления с олимпийским наследием, этническими особенностями, природным и историческим наследием города Сочи.</w:t>
      </w:r>
    </w:p>
    <w:p w:rsidR="00653140" w:rsidRPr="00653140" w:rsidRDefault="00653140" w:rsidP="00653140">
      <w:pPr>
        <w:spacing w:after="0" w:line="360" w:lineRule="auto"/>
        <w:contextualSpacing/>
        <w:jc w:val="both"/>
        <w:rPr>
          <w:rFonts w:ascii="Times New Roman" w:eastAsia="SimSun" w:hAnsi="Times New Roman" w:cs="Times New Roman"/>
          <w:sz w:val="28"/>
          <w:szCs w:val="28"/>
          <w:lang w:eastAsia="zh-CN"/>
        </w:rPr>
      </w:pPr>
      <w:r w:rsidRPr="00653140">
        <w:rPr>
          <w:rFonts w:ascii="Times New Roman" w:eastAsia="SimSun" w:hAnsi="Times New Roman" w:cs="Times New Roman"/>
          <w:sz w:val="28"/>
          <w:szCs w:val="28"/>
          <w:lang w:eastAsia="zh-CN"/>
        </w:rPr>
        <w:t>В качестве одной из важнейших задач экскурсионного агентства Центр внешкольной работы видит в организации профессиональных проб и в возможности летнего трудоустройства учащихся школ города, в том числе, учащихся из социально неблагополучных семей.</w:t>
      </w:r>
    </w:p>
    <w:p w:rsidR="00653140" w:rsidRPr="00653140" w:rsidRDefault="00653140" w:rsidP="00653140">
      <w:pPr>
        <w:spacing w:line="360" w:lineRule="auto"/>
        <w:jc w:val="both"/>
        <w:rPr>
          <w:rFonts w:ascii="Times New Roman" w:hAnsi="Times New Roman" w:cs="Times New Roman"/>
          <w:sz w:val="28"/>
          <w:szCs w:val="28"/>
        </w:rPr>
      </w:pPr>
      <w:r w:rsidRPr="00653140">
        <w:rPr>
          <w:rFonts w:ascii="Times New Roman" w:eastAsia="Times New Roman" w:hAnsi="Times New Roman" w:cs="Times New Roman"/>
          <w:sz w:val="28"/>
          <w:szCs w:val="28"/>
          <w:lang w:eastAsia="ru-RU"/>
        </w:rPr>
        <w:t xml:space="preserve">Нашими партнерами по сетевому взаимодействию являются образовательные учреждения, учреждения культуры и многие другие организации, в том числе, </w:t>
      </w:r>
      <w:r w:rsidRPr="00653140">
        <w:rPr>
          <w:rFonts w:ascii="Times New Roman" w:hAnsi="Times New Roman" w:cs="Times New Roman"/>
          <w:sz w:val="28"/>
          <w:szCs w:val="28"/>
        </w:rPr>
        <w:t>Природный орнитологический парк в Имеретинской низменности, Музей истории города-курорта Сочи, Русское географическое общество, Централизованная Библиотечная Система г. Сочи, Литературно-мемориальный музей Н. Островского, Министерство социального развития и семейной политики Краснодарского края</w:t>
      </w:r>
      <w:r>
        <w:rPr>
          <w:rFonts w:ascii="Times New Roman" w:hAnsi="Times New Roman" w:cs="Times New Roman"/>
          <w:sz w:val="28"/>
          <w:szCs w:val="28"/>
        </w:rPr>
        <w:t xml:space="preserve"> (приложение 1).</w:t>
      </w:r>
    </w:p>
    <w:p w:rsidR="00653140" w:rsidRPr="00653140" w:rsidRDefault="00653140" w:rsidP="00653140">
      <w:pPr>
        <w:spacing w:line="360" w:lineRule="auto"/>
        <w:jc w:val="both"/>
        <w:rPr>
          <w:rFonts w:ascii="Times New Roman" w:hAnsi="Times New Roman" w:cs="Times New Roman"/>
          <w:sz w:val="28"/>
          <w:szCs w:val="28"/>
        </w:rPr>
      </w:pPr>
      <w:r w:rsidRPr="00653140">
        <w:rPr>
          <w:rFonts w:ascii="Times New Roman" w:eastAsia="SimSun" w:hAnsi="Times New Roman" w:cs="Times New Roman"/>
          <w:sz w:val="28"/>
          <w:szCs w:val="28"/>
          <w:lang w:eastAsia="zh-CN"/>
        </w:rPr>
        <w:t>В ходе реализации проекта Центром внешкольной работы были проведены зональные семинары во мно</w:t>
      </w:r>
      <w:r>
        <w:rPr>
          <w:rFonts w:ascii="Times New Roman" w:eastAsia="SimSun" w:hAnsi="Times New Roman" w:cs="Times New Roman"/>
          <w:sz w:val="28"/>
          <w:szCs w:val="28"/>
          <w:lang w:eastAsia="zh-CN"/>
        </w:rPr>
        <w:t xml:space="preserve">гих городах Краснодарского края. </w:t>
      </w:r>
      <w:r w:rsidRPr="00653140">
        <w:rPr>
          <w:rFonts w:ascii="Times New Roman" w:hAnsi="Times New Roman" w:cs="Times New Roman"/>
          <w:sz w:val="28"/>
          <w:szCs w:val="28"/>
        </w:rPr>
        <w:t>31 октября</w:t>
      </w:r>
      <w:r>
        <w:rPr>
          <w:rFonts w:ascii="Times New Roman" w:hAnsi="Times New Roman" w:cs="Times New Roman"/>
          <w:sz w:val="28"/>
          <w:szCs w:val="28"/>
        </w:rPr>
        <w:t xml:space="preserve"> 2019 года</w:t>
      </w:r>
      <w:r w:rsidRPr="00653140">
        <w:rPr>
          <w:rFonts w:ascii="Times New Roman" w:hAnsi="Times New Roman" w:cs="Times New Roman"/>
          <w:sz w:val="28"/>
          <w:szCs w:val="28"/>
        </w:rPr>
        <w:t xml:space="preserve"> в Центре внешкольной работы прошел зональный семинар для педагогов школ и учреждений дополнительного образования по теме «Потенциал образовательного туризма в создании познавательно-развивающей среды в образовательной организации».</w:t>
      </w:r>
      <w:r>
        <w:rPr>
          <w:rFonts w:ascii="Times New Roman" w:hAnsi="Times New Roman" w:cs="Times New Roman"/>
          <w:sz w:val="28"/>
          <w:szCs w:val="28"/>
        </w:rPr>
        <w:t xml:space="preserve"> В нем приняли участие более 50 человек - заместители директоров, методисты и педагоги школ и учреждений дополнительного образования Краснодарского края. </w:t>
      </w:r>
      <w:r w:rsidRPr="00653140">
        <w:rPr>
          <w:rFonts w:ascii="Times New Roman" w:hAnsi="Times New Roman" w:cs="Times New Roman"/>
          <w:sz w:val="28"/>
          <w:szCs w:val="28"/>
        </w:rPr>
        <w:t>Семинар был посвящен итогам реализации и перспективам развития федерального инновационного проекта «Организационно-содержательная модель интеграции общего и дополнительного образования на основе детско-юноше</w:t>
      </w:r>
      <w:r>
        <w:rPr>
          <w:rFonts w:ascii="Times New Roman" w:hAnsi="Times New Roman" w:cs="Times New Roman"/>
          <w:sz w:val="28"/>
          <w:szCs w:val="28"/>
        </w:rPr>
        <w:t xml:space="preserve">ского образовательного туризма». </w:t>
      </w:r>
      <w:r w:rsidRPr="00653140">
        <w:rPr>
          <w:rFonts w:ascii="Times New Roman" w:hAnsi="Times New Roman" w:cs="Times New Roman"/>
          <w:sz w:val="28"/>
          <w:szCs w:val="28"/>
        </w:rPr>
        <w:t xml:space="preserve">Семинар начался нетрадиционно – с экскурсии по Вилле «Вера», которую провели учащиеся Молодежного экскурсионного агентства. </w:t>
      </w:r>
      <w:r>
        <w:rPr>
          <w:rFonts w:ascii="Times New Roman" w:hAnsi="Times New Roman" w:cs="Times New Roman"/>
          <w:sz w:val="28"/>
          <w:szCs w:val="28"/>
        </w:rPr>
        <w:t xml:space="preserve"> В семинаре принял участие кандидат географических наук Шагаров Лев Мирабович, зам. директора Природного орнитологического парка, который в своем докладе показал целесообразность интеграции орнитологических знаний в преподавание школьных предметов.</w:t>
      </w:r>
    </w:p>
    <w:p w:rsidR="00653140" w:rsidRPr="00653140" w:rsidRDefault="00653140" w:rsidP="00653140">
      <w:pPr>
        <w:spacing w:after="0" w:line="36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За отчетный период</w:t>
      </w:r>
      <w:r w:rsidRPr="00653140">
        <w:rPr>
          <w:rFonts w:ascii="Times New Roman" w:eastAsia="SimSun" w:hAnsi="Times New Roman" w:cs="Times New Roman"/>
          <w:sz w:val="28"/>
          <w:szCs w:val="28"/>
          <w:lang w:eastAsia="zh-CN"/>
        </w:rPr>
        <w:t xml:space="preserve"> разработаны программы, методические рекомендации к занятиям, экскурсионные маршруты, элективные курсы – все они имеют практическую ценность для развития педагогически организованного образовательного туризма на территории Краснодарского края</w:t>
      </w:r>
      <w:r>
        <w:rPr>
          <w:rFonts w:ascii="Times New Roman" w:eastAsia="SimSun" w:hAnsi="Times New Roman" w:cs="Times New Roman"/>
          <w:sz w:val="28"/>
          <w:szCs w:val="28"/>
          <w:lang w:eastAsia="zh-CN"/>
        </w:rPr>
        <w:t xml:space="preserve"> (приложение 2)</w:t>
      </w:r>
      <w:r w:rsidR="001566E8">
        <w:rPr>
          <w:rFonts w:ascii="Times New Roman" w:eastAsia="SimSun" w:hAnsi="Times New Roman" w:cs="Times New Roman"/>
          <w:sz w:val="28"/>
          <w:szCs w:val="28"/>
          <w:lang w:eastAsia="zh-CN"/>
        </w:rPr>
        <w:t>.</w:t>
      </w:r>
    </w:p>
    <w:p w:rsidR="00653140" w:rsidRPr="00653140" w:rsidRDefault="00653140" w:rsidP="00653140">
      <w:pPr>
        <w:spacing w:after="0" w:line="360" w:lineRule="auto"/>
        <w:jc w:val="both"/>
        <w:rPr>
          <w:rFonts w:ascii="Arial" w:eastAsia="+mn-ea" w:hAnsi="Arial" w:cs="Arial"/>
          <w:bCs/>
          <w:color w:val="000000"/>
          <w:sz w:val="24"/>
          <w:szCs w:val="24"/>
          <w:u w:val="single"/>
          <w:lang w:eastAsia="ru-RU"/>
        </w:rPr>
      </w:pPr>
    </w:p>
    <w:p w:rsidR="00653140" w:rsidRDefault="00653140" w:rsidP="00653140">
      <w:pPr>
        <w:spacing w:line="360" w:lineRule="auto"/>
        <w:jc w:val="both"/>
        <w:rPr>
          <w:rFonts w:ascii="Times New Roman" w:hAnsi="Times New Roman" w:cs="Times New Roman"/>
          <w:sz w:val="28"/>
          <w:szCs w:val="28"/>
        </w:rPr>
      </w:pPr>
      <w:r w:rsidRPr="00653140">
        <w:rPr>
          <w:rFonts w:ascii="Times New Roman" w:eastAsia="+mn-ea" w:hAnsi="Times New Roman" w:cs="Times New Roman"/>
          <w:bCs/>
          <w:color w:val="000000"/>
          <w:sz w:val="28"/>
          <w:szCs w:val="28"/>
          <w:lang w:eastAsia="ru-RU"/>
        </w:rPr>
        <w:t>Внедрение и реализация инновационного проекта «</w:t>
      </w:r>
      <w:r w:rsidRPr="00653140">
        <w:rPr>
          <w:rFonts w:ascii="Times New Roman" w:hAnsi="Times New Roman" w:cs="Times New Roman"/>
          <w:sz w:val="28"/>
          <w:szCs w:val="28"/>
        </w:rPr>
        <w:t>Организационно-содержательная модель интеграции общего и дополнительного образования на основе детско-юношеского образовательного туризма» показали его необходимость и востребованность как для школ, так и для учреждений дополнительного образования. Наблюдается увеличение количества школьников, мотивированных к образовательной деятельности по предметам естественно-научного и гуманитарного циклов. Совершенствуется педагогическая организация образовательного туризма и, как следствие, повышение качества предоставляемых экскурсионных услуг для школьников и подростков. Расширяются профориентационные возможности старшеклассников благодаря организации профессиональных проб в сфере туризма и гостеприимства. Растет количество рабочих мест для несовершеннолетних детей, в том числе из социально неблагополучных семей.</w:t>
      </w:r>
    </w:p>
    <w:p w:rsidR="00653140" w:rsidRPr="00653140" w:rsidRDefault="00653140" w:rsidP="00653140">
      <w:pPr>
        <w:spacing w:beforeAutospacing="1" w:after="0" w:afterAutospacing="1" w:line="360" w:lineRule="auto"/>
        <w:ind w:firstLine="700"/>
        <w:jc w:val="both"/>
        <w:rPr>
          <w:rFonts w:ascii="Times New Roman" w:eastAsia="Calibri" w:hAnsi="Times New Roman" w:cs="Times New Roman"/>
          <w:bCs/>
          <w:sz w:val="28"/>
          <w:szCs w:val="28"/>
        </w:rPr>
      </w:pPr>
      <w:r w:rsidRPr="00653140">
        <w:rPr>
          <w:rFonts w:ascii="Times New Roman" w:eastAsia="SimSun" w:hAnsi="Times New Roman" w:cs="Times New Roman"/>
          <w:sz w:val="28"/>
          <w:szCs w:val="28"/>
          <w:lang w:eastAsia="zh-CN"/>
        </w:rPr>
        <w:t xml:space="preserve">Для обеспечения успешной реализации инновационного проекта директором МБОУ ДО ЦВР Л.К.Папантонио разработан управленческий проект, основная цель которого - создание условий в образовательной организации для реализации модели интеграции общего и дополнительного образования, который   получил высокую оценку в одном из </w:t>
      </w:r>
      <w:r w:rsidRPr="00653140">
        <w:rPr>
          <w:rFonts w:ascii="Times New Roman" w:eastAsia="SimSun" w:hAnsi="Times New Roman" w:cs="Times New Roman"/>
          <w:sz w:val="28"/>
          <w:szCs w:val="28"/>
          <w:shd w:val="clear" w:color="auto" w:fill="FFFFFF"/>
        </w:rPr>
        <w:t>ведущих высших учебных заведений Москвы -</w:t>
      </w:r>
      <w:r>
        <w:rPr>
          <w:rFonts w:ascii="Times New Roman" w:eastAsia="SimSun" w:hAnsi="Times New Roman" w:cs="Times New Roman"/>
          <w:sz w:val="28"/>
          <w:szCs w:val="28"/>
          <w:shd w:val="clear" w:color="auto" w:fill="FFFFFF"/>
        </w:rPr>
        <w:t xml:space="preserve"> «</w:t>
      </w:r>
      <w:r w:rsidRPr="00653140">
        <w:rPr>
          <w:rFonts w:ascii="Times New Roman" w:eastAsia="SimSun" w:hAnsi="Times New Roman" w:cs="Times New Roman"/>
          <w:sz w:val="28"/>
          <w:szCs w:val="28"/>
          <w:shd w:val="clear" w:color="auto" w:fill="FFFFFF"/>
        </w:rPr>
        <w:t xml:space="preserve">Московском институте открытого образования».  </w:t>
      </w:r>
    </w:p>
    <w:p w:rsidR="00653140" w:rsidRPr="00653140" w:rsidRDefault="00653140" w:rsidP="00653140">
      <w:pPr>
        <w:spacing w:line="360" w:lineRule="auto"/>
        <w:ind w:firstLine="708"/>
        <w:jc w:val="both"/>
        <w:rPr>
          <w:rFonts w:ascii="Times New Roman" w:eastAsia="Calibri" w:hAnsi="Times New Roman" w:cs="Times New Roman"/>
          <w:bCs/>
          <w:sz w:val="28"/>
          <w:szCs w:val="28"/>
        </w:rPr>
      </w:pPr>
      <w:r w:rsidRPr="00653140">
        <w:rPr>
          <w:rFonts w:ascii="Times New Roman" w:eastAsia="Calibri" w:hAnsi="Times New Roman" w:cs="Times New Roman"/>
          <w:bCs/>
          <w:sz w:val="28"/>
          <w:szCs w:val="28"/>
        </w:rPr>
        <w:t xml:space="preserve">Реализация управленческого проекта, как создание отдельных организационных условий для реализации образовательного </w:t>
      </w:r>
      <w:r w:rsidRPr="00653140">
        <w:rPr>
          <w:rFonts w:ascii="Times New Roman" w:eastAsia="Calibri" w:hAnsi="Times New Roman" w:cs="Times New Roman"/>
          <w:sz w:val="28"/>
          <w:szCs w:val="28"/>
        </w:rPr>
        <w:t xml:space="preserve">проекта, позволила создать необходимую нормативно правовую базу, </w:t>
      </w:r>
      <w:r w:rsidRPr="00653140">
        <w:rPr>
          <w:rFonts w:ascii="Times New Roman" w:eastAsia="Calibri" w:hAnsi="Times New Roman" w:cs="Times New Roman"/>
          <w:bCs/>
          <w:sz w:val="28"/>
          <w:szCs w:val="28"/>
        </w:rPr>
        <w:t xml:space="preserve">систему поддержки субъектов инновационного проекта, которая включает следующие формы: «Положение о реализации инновационного проекта», «Положение о творческой группе по апробации и внедрению примерной программы дополнительного образования», направленные на повышение престижа инновационной деятельности в организации, развитие мотивации и укрепление авторитета педагогов, формирование общественного признания, создание позитивных  эмоционально-психологических условий организации инновационной деятельности. </w:t>
      </w:r>
    </w:p>
    <w:p w:rsidR="00653140" w:rsidRPr="00653140" w:rsidRDefault="00653140" w:rsidP="00653140">
      <w:pPr>
        <w:spacing w:line="360" w:lineRule="auto"/>
        <w:ind w:firstLine="708"/>
        <w:jc w:val="both"/>
        <w:rPr>
          <w:rFonts w:ascii="Times New Roman" w:eastAsia="Calibri" w:hAnsi="Times New Roman" w:cs="Times New Roman"/>
          <w:bCs/>
          <w:sz w:val="28"/>
          <w:szCs w:val="28"/>
        </w:rPr>
      </w:pPr>
      <w:r w:rsidRPr="00653140">
        <w:rPr>
          <w:rFonts w:ascii="Times New Roman" w:eastAsia="Calibri" w:hAnsi="Times New Roman" w:cs="Times New Roman"/>
          <w:bCs/>
          <w:sz w:val="28"/>
          <w:szCs w:val="28"/>
        </w:rPr>
        <w:t>Для создания условий по повышению профессионального мастерства и квалификации педагогов проведена корректировка системы повышения квалификации   учителей (расширение спектра ее форм) в соответствии с целями содержания образовательного процесса, проведены курсы повышения квалификации, мастер-классы, семинары с сертификацией педагогов. Была задействована система «внутрифирменного» повышения квалификации  педагогов,  участвующих  в реализации проекта и оценено ее влияние на рост эффективности инновационной деятельности учреждения в целом. Новым шагом в этом направлении стало использование опыта внутрифирменного обучения для  организации  стажировочной  площадки  на  базе  ГБОУ  Краснодарского края ККИДППО</w:t>
      </w:r>
      <w:r>
        <w:rPr>
          <w:rFonts w:ascii="Times New Roman" w:eastAsia="Calibri" w:hAnsi="Times New Roman" w:cs="Times New Roman"/>
          <w:bCs/>
          <w:sz w:val="28"/>
          <w:szCs w:val="28"/>
        </w:rPr>
        <w:t>.</w:t>
      </w:r>
      <w:r w:rsidRPr="0065314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 данный момент</w:t>
      </w:r>
      <w:r w:rsidRPr="00653140">
        <w:rPr>
          <w:rFonts w:ascii="Times New Roman" w:eastAsia="Calibri" w:hAnsi="Times New Roman" w:cs="Times New Roman"/>
          <w:bCs/>
          <w:sz w:val="28"/>
          <w:szCs w:val="28"/>
        </w:rPr>
        <w:t xml:space="preserve"> на этой базе пять педагогов ЦВР успешно прошли курсы повышения квалификации. В целом   в  деятельность  по  решению  задач  инновационно</w:t>
      </w:r>
      <w:r>
        <w:rPr>
          <w:rFonts w:ascii="Times New Roman" w:eastAsia="Calibri" w:hAnsi="Times New Roman" w:cs="Times New Roman"/>
          <w:bCs/>
          <w:sz w:val="28"/>
          <w:szCs w:val="28"/>
        </w:rPr>
        <w:t>го проекта  вовлечены  около  50</w:t>
      </w:r>
      <w:r w:rsidRPr="00653140">
        <w:rPr>
          <w:rFonts w:ascii="Times New Roman" w:eastAsia="Calibri" w:hAnsi="Times New Roman" w:cs="Times New Roman"/>
          <w:bCs/>
          <w:sz w:val="28"/>
          <w:szCs w:val="28"/>
        </w:rPr>
        <w:t>%  педа</w:t>
      </w:r>
      <w:r>
        <w:rPr>
          <w:rFonts w:ascii="Times New Roman" w:eastAsia="Calibri" w:hAnsi="Times New Roman" w:cs="Times New Roman"/>
          <w:bCs/>
          <w:sz w:val="28"/>
          <w:szCs w:val="28"/>
        </w:rPr>
        <w:t>гогов  ЦВР</w:t>
      </w:r>
      <w:r w:rsidRPr="00653140">
        <w:rPr>
          <w:rFonts w:ascii="Times New Roman" w:eastAsia="Calibri" w:hAnsi="Times New Roman" w:cs="Times New Roman"/>
          <w:bCs/>
          <w:sz w:val="28"/>
          <w:szCs w:val="28"/>
        </w:rPr>
        <w:t>.</w:t>
      </w:r>
    </w:p>
    <w:p w:rsidR="00653140" w:rsidRPr="00653140" w:rsidRDefault="00653140" w:rsidP="00653140">
      <w:pPr>
        <w:spacing w:line="360" w:lineRule="auto"/>
        <w:ind w:firstLine="708"/>
        <w:jc w:val="both"/>
        <w:rPr>
          <w:rFonts w:ascii="Times New Roman" w:eastAsia="Calibri" w:hAnsi="Times New Roman" w:cs="Times New Roman"/>
          <w:bCs/>
          <w:color w:val="FF0000"/>
          <w:sz w:val="28"/>
          <w:szCs w:val="28"/>
        </w:rPr>
      </w:pPr>
      <w:r w:rsidRPr="00653140">
        <w:rPr>
          <w:rFonts w:ascii="Times New Roman" w:eastAsia="Calibri" w:hAnsi="Times New Roman" w:cs="Times New Roman"/>
          <w:bCs/>
          <w:sz w:val="28"/>
          <w:szCs w:val="28"/>
        </w:rPr>
        <w:t>Эффективная реализация управленческого проекта позволила обучить 5 педагогов МБУ ДО ЦВР туристической деятельности, привлечь высококвалифицированные кадры в сфере туризма, научных работников, заинтересовать родительскую общественность расширением спектра образовательных услуг, новыми видами деятельности их детей, тем самым увеличить муниципальное задание образовательной организации</w:t>
      </w:r>
      <w:r>
        <w:rPr>
          <w:rFonts w:ascii="Times New Roman" w:eastAsia="Calibri" w:hAnsi="Times New Roman" w:cs="Times New Roman"/>
          <w:bCs/>
          <w:sz w:val="28"/>
          <w:szCs w:val="28"/>
        </w:rPr>
        <w:t xml:space="preserve"> з</w:t>
      </w:r>
      <w:r w:rsidRPr="00653140">
        <w:rPr>
          <w:rFonts w:ascii="Times New Roman" w:eastAsia="Calibri" w:hAnsi="Times New Roman" w:cs="Times New Roman"/>
          <w:bCs/>
          <w:sz w:val="28"/>
          <w:szCs w:val="28"/>
        </w:rPr>
        <w:t>а год на 20 процентов, привлечь внебюджетные средства в сферу образовательного туризма, увеличив привлекательность и конкурентноспособность Центра дополнительного образования на рынке образовательных услуг города.</w:t>
      </w:r>
    </w:p>
    <w:p w:rsidR="00653140" w:rsidRDefault="00653140" w:rsidP="00653140">
      <w:pPr>
        <w:spacing w:line="360" w:lineRule="auto"/>
        <w:jc w:val="both"/>
        <w:rPr>
          <w:rFonts w:ascii="Times New Roman" w:hAnsi="Times New Roman" w:cs="Times New Roman"/>
          <w:b/>
          <w:sz w:val="28"/>
          <w:szCs w:val="28"/>
        </w:rPr>
      </w:pPr>
      <w:r w:rsidRPr="00653140">
        <w:rPr>
          <w:rFonts w:ascii="Times New Roman" w:hAnsi="Times New Roman" w:cs="Times New Roman"/>
          <w:b/>
          <w:sz w:val="28"/>
          <w:szCs w:val="28"/>
        </w:rPr>
        <w:t>4. Апробация и диссеминация  результатов деятельности КИП в образовательных организациях Краснодарского края на основе сетевого взаимодействия.</w:t>
      </w:r>
    </w:p>
    <w:p w:rsidR="00653140" w:rsidRPr="00653140" w:rsidRDefault="00653140" w:rsidP="00653140">
      <w:pPr>
        <w:spacing w:line="360" w:lineRule="auto"/>
        <w:ind w:firstLine="700"/>
        <w:jc w:val="both"/>
        <w:rPr>
          <w:rFonts w:ascii="Times New Roman" w:eastAsia="Calibri" w:hAnsi="Times New Roman" w:cs="Times New Roman"/>
          <w:bCs/>
          <w:sz w:val="28"/>
          <w:szCs w:val="28"/>
        </w:rPr>
      </w:pPr>
      <w:r w:rsidRPr="00653140">
        <w:rPr>
          <w:rFonts w:ascii="Times New Roman" w:eastAsia="Calibri" w:hAnsi="Times New Roman" w:cs="Times New Roman"/>
          <w:bCs/>
          <w:sz w:val="28"/>
          <w:szCs w:val="28"/>
        </w:rPr>
        <w:t>Педагоги - участники инновационног</w:t>
      </w:r>
      <w:r>
        <w:rPr>
          <w:rFonts w:ascii="Times New Roman" w:eastAsia="Calibri" w:hAnsi="Times New Roman" w:cs="Times New Roman"/>
          <w:bCs/>
          <w:sz w:val="28"/>
          <w:szCs w:val="28"/>
        </w:rPr>
        <w:t>о проекта  Центра внешкольной</w:t>
      </w:r>
      <w:r w:rsidRPr="00653140">
        <w:rPr>
          <w:rFonts w:ascii="Times New Roman" w:eastAsia="Calibri" w:hAnsi="Times New Roman" w:cs="Times New Roman"/>
          <w:bCs/>
          <w:sz w:val="28"/>
          <w:szCs w:val="28"/>
        </w:rPr>
        <w:t xml:space="preserve"> работы системно участвуют в мероприятиях по апробации и диссеминации своего опыта. Все проводимые семинары, встречи, участие в конференциях, совещаниях показывают огромную заинтересованность педагогической общественности в материалах и результатах реализуемого проекта, как в Краснодарском крае</w:t>
      </w:r>
      <w:r>
        <w:rPr>
          <w:rFonts w:ascii="Times New Roman" w:eastAsia="Calibri" w:hAnsi="Times New Roman" w:cs="Times New Roman"/>
          <w:bCs/>
          <w:sz w:val="28"/>
          <w:szCs w:val="28"/>
        </w:rPr>
        <w:t>, так и в Российской Федерации.</w:t>
      </w:r>
    </w:p>
    <w:tbl>
      <w:tblPr>
        <w:tblW w:w="1009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5386"/>
        <w:gridCol w:w="3197"/>
      </w:tblGrid>
      <w:tr w:rsidR="00653140" w:rsidRPr="00653140" w:rsidTr="00CA0ABE">
        <w:tc>
          <w:tcPr>
            <w:tcW w:w="1510" w:type="dxa"/>
          </w:tcPr>
          <w:p w:rsidR="00653140" w:rsidRPr="00653140" w:rsidRDefault="00653140" w:rsidP="00CA0ABE">
            <w:pPr>
              <w:spacing w:after="156" w:line="240" w:lineRule="auto"/>
              <w:jc w:val="center"/>
              <w:textAlignment w:val="baseline"/>
              <w:rPr>
                <w:rFonts w:ascii="Times New Roman" w:eastAsia="Times New Roman" w:hAnsi="Times New Roman" w:cs="Times New Roman"/>
                <w:b/>
                <w:sz w:val="28"/>
                <w:szCs w:val="28"/>
                <w:lang w:eastAsia="ru-RU"/>
              </w:rPr>
            </w:pPr>
            <w:r w:rsidRPr="00653140">
              <w:rPr>
                <w:rFonts w:ascii="Times New Roman" w:eastAsia="Times New Roman" w:hAnsi="Times New Roman" w:cs="Times New Roman"/>
                <w:b/>
                <w:sz w:val="28"/>
                <w:szCs w:val="28"/>
                <w:lang w:eastAsia="ru-RU"/>
              </w:rPr>
              <w:t>Дата проведения</w:t>
            </w:r>
          </w:p>
        </w:tc>
        <w:tc>
          <w:tcPr>
            <w:tcW w:w="5386" w:type="dxa"/>
          </w:tcPr>
          <w:p w:rsidR="00653140" w:rsidRPr="00653140" w:rsidRDefault="00653140" w:rsidP="00CA0ABE">
            <w:pPr>
              <w:spacing w:after="156" w:line="240" w:lineRule="auto"/>
              <w:jc w:val="center"/>
              <w:textAlignment w:val="baseline"/>
              <w:rPr>
                <w:rFonts w:ascii="Times New Roman" w:eastAsia="Times New Roman" w:hAnsi="Times New Roman" w:cs="Times New Roman"/>
                <w:b/>
                <w:sz w:val="28"/>
                <w:szCs w:val="28"/>
                <w:lang w:eastAsia="ru-RU"/>
              </w:rPr>
            </w:pPr>
            <w:r w:rsidRPr="009273D3">
              <w:rPr>
                <w:rFonts w:ascii="Times New Roman" w:eastAsia="Times New Roman" w:hAnsi="Times New Roman" w:cs="Times New Roman"/>
                <w:b/>
                <w:sz w:val="28"/>
                <w:szCs w:val="28"/>
                <w:lang w:eastAsia="ru-RU"/>
              </w:rPr>
              <w:t xml:space="preserve">Мероприятие </w:t>
            </w:r>
          </w:p>
        </w:tc>
        <w:tc>
          <w:tcPr>
            <w:tcW w:w="3197" w:type="dxa"/>
          </w:tcPr>
          <w:p w:rsidR="00653140" w:rsidRPr="00653140" w:rsidRDefault="00653140" w:rsidP="00CA0ABE">
            <w:pPr>
              <w:spacing w:after="156" w:line="240" w:lineRule="auto"/>
              <w:jc w:val="center"/>
              <w:textAlignment w:val="baseline"/>
              <w:rPr>
                <w:rFonts w:ascii="Times New Roman" w:eastAsia="Times New Roman" w:hAnsi="Times New Roman" w:cs="Times New Roman"/>
                <w:b/>
                <w:sz w:val="28"/>
                <w:szCs w:val="28"/>
                <w:lang w:eastAsia="ru-RU"/>
              </w:rPr>
            </w:pPr>
            <w:r w:rsidRPr="00653140">
              <w:rPr>
                <w:rFonts w:ascii="Times New Roman" w:eastAsia="Times New Roman" w:hAnsi="Times New Roman" w:cs="Times New Roman"/>
                <w:b/>
                <w:sz w:val="28"/>
                <w:szCs w:val="28"/>
                <w:lang w:eastAsia="ru-RU"/>
              </w:rPr>
              <w:t>Место проведения</w:t>
            </w:r>
          </w:p>
        </w:tc>
      </w:tr>
      <w:tr w:rsidR="00653140" w:rsidRPr="00653140" w:rsidTr="00CA0ABE">
        <w:tc>
          <w:tcPr>
            <w:tcW w:w="1510" w:type="dxa"/>
          </w:tcPr>
          <w:p w:rsidR="00653140" w:rsidRPr="00653140" w:rsidRDefault="00653140" w:rsidP="00CA0ABE">
            <w:pPr>
              <w:spacing w:after="156" w:line="240" w:lineRule="auto"/>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05.07.2016</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 xml:space="preserve">Защита проекта в рамках курсовой подготовки «Эффективный руководитель» по теме: </w:t>
            </w:r>
            <w:r w:rsidRPr="00653140">
              <w:rPr>
                <w:rFonts w:ascii="Times New Roman" w:eastAsia="Times New Roman" w:hAnsi="Times New Roman" w:cs="Times New Roman"/>
                <w:bCs/>
                <w:sz w:val="28"/>
                <w:szCs w:val="28"/>
                <w:lang w:eastAsia="ru-RU"/>
              </w:rPr>
              <w:t>«Организационно-содержательная модель интеграции общего и дополнительного образования на основе детско-юношеского образовательного туризма»</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 Москва «Московский институт открытого образования»</w:t>
            </w:r>
          </w:p>
        </w:tc>
      </w:tr>
      <w:tr w:rsidR="00653140" w:rsidRPr="00653140" w:rsidTr="00CA0ABE">
        <w:tc>
          <w:tcPr>
            <w:tcW w:w="1510" w:type="dxa"/>
          </w:tcPr>
          <w:p w:rsidR="00653140" w:rsidRPr="00653140" w:rsidRDefault="00653140" w:rsidP="00CA0ABE">
            <w:pPr>
              <w:spacing w:after="156" w:line="240" w:lineRule="auto"/>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21.09.2016</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bCs/>
                <w:sz w:val="28"/>
                <w:szCs w:val="28"/>
                <w:lang w:eastAsia="ru-RU"/>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Сочи, проведен обучающий семинар в рамках курсовой подготовки педагогов дополнительного образования 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Сочи и 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Туапсе</w:t>
            </w:r>
          </w:p>
        </w:tc>
      </w:tr>
      <w:tr w:rsidR="00653140" w:rsidRPr="00653140" w:rsidTr="00CA0ABE">
        <w:tc>
          <w:tcPr>
            <w:tcW w:w="1510" w:type="dxa"/>
          </w:tcPr>
          <w:p w:rsidR="00653140" w:rsidRPr="00653140" w:rsidRDefault="00653140" w:rsidP="00CA0ABE">
            <w:pPr>
              <w:spacing w:after="156" w:line="240" w:lineRule="auto"/>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03.11.2016</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«Организационно-содержательная модель интеграции общего и дополнительного образования на основе детско-юношеского образовательного туризма»</w:t>
            </w:r>
            <w:r w:rsidRPr="00653140">
              <w:rPr>
                <w:rFonts w:ascii="Times New Roman" w:eastAsia="Times New Roman" w:hAnsi="Times New Roman" w:cs="Times New Roman"/>
                <w:sz w:val="28"/>
                <w:szCs w:val="28"/>
                <w:lang w:eastAsia="ru-RU"/>
              </w:rPr>
              <w:br/>
            </w:r>
          </w:p>
        </w:tc>
        <w:tc>
          <w:tcPr>
            <w:tcW w:w="3197" w:type="dxa"/>
          </w:tcPr>
          <w:p w:rsidR="00653140" w:rsidRPr="00653140" w:rsidRDefault="00653140" w:rsidP="00CA0ABE">
            <w:pPr>
              <w:shd w:val="clear" w:color="auto" w:fill="FFFFFF"/>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Краснодар, выступление на краевом совещании «Динамика деятельности учреждений дополнительного образования Краснодарского края» в ГБОУ ИРО Краснодарского края</w:t>
            </w:r>
          </w:p>
        </w:tc>
      </w:tr>
      <w:tr w:rsidR="00653140" w:rsidRPr="00653140" w:rsidTr="00CA0ABE">
        <w:tc>
          <w:tcPr>
            <w:tcW w:w="1510"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20.12.2016</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«Эффективное управление ОДО как условие конкурентоспособности»</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Краснодар, участие и доклад на   краевой конференции «Развитие дополнительного образования на Кубани: проблемы  и перспективы»</w:t>
            </w:r>
          </w:p>
        </w:tc>
      </w:tr>
      <w:tr w:rsidR="00653140" w:rsidRPr="00653140" w:rsidTr="00CA0ABE">
        <w:tc>
          <w:tcPr>
            <w:tcW w:w="1510"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21.03.2017</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«Интеграция  общего и дополнительного образования через сетевые проекты в рамках муниципального образовательного пространства»</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 Крымск, совещание по вопросам развития системы дополнительного образования для руководителей муниципальных органов управления образования и организаций дополнительного образования Краснодарского края</w:t>
            </w:r>
          </w:p>
        </w:tc>
      </w:tr>
      <w:tr w:rsidR="00653140" w:rsidRPr="00653140" w:rsidTr="00CA0ABE">
        <w:tc>
          <w:tcPr>
            <w:tcW w:w="1510"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08.06.2017</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bCs/>
                <w:sz w:val="28"/>
                <w:szCs w:val="28"/>
                <w:lang w:eastAsia="ru-RU"/>
              </w:rPr>
              <w:t>«Организационно-содержательная модель интеграции общего и дополнительного образования на основе детско-юношеского образовательного туризма»</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Сочи, представлена презентация проекта  в рамках курсовой подготовки педагогов дополнительного образования 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Сочи</w:t>
            </w:r>
          </w:p>
        </w:tc>
      </w:tr>
      <w:tr w:rsidR="00653140" w:rsidRPr="00653140" w:rsidTr="00CA0ABE">
        <w:tc>
          <w:tcPr>
            <w:tcW w:w="1510"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20.09.2017</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bCs/>
                <w:sz w:val="28"/>
                <w:szCs w:val="28"/>
                <w:lang w:eastAsia="ru-RU"/>
              </w:rPr>
              <w:t>Реализация инновационного проекта в МБУ ДО ЦВР г.Сочи «Организационно-содержательная модель интеграции общего и дополнительного образования на основе детско-юношеского образовательного туризма»</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г.Сочи, организован и проведен семинар в рамках курсов повышения квалификации для преподавателей и руководителей дополнительного образования г.Сочи и г.Туапсе</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Апрель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Проведение пешеходной экскурсии для членов делегации ГБОУ «Школа № 2033» г.Москвы</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г.Сочи</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22 апреля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Круглый стол «Детско-юношеский туризм как объект сетевого взаимодействия учреждений общего и дополнительного образования»</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Г.Сочи, МБУ ДО ЦВР</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Май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Выпуск пилотной группы молодежного экскурсионного агентства «Я люблю Сочи»</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г.Сочи, МБУ ДО ЦВР</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Июнь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Разработаны и проведены пешеходные экскурсии по маршрутам «ЦУМ – Зимний театр», «ЗАГС – Зимний театр» для воспитанников летних оздоровительных лагерей дневного пребывания</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г.Сочи</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Октябрь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Проведение экскурсии для греческой делегации педагогов из г.Салоники</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 Сочи</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Ноябрь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Открыты группы  для школьников 5-7 классов на базе СОШ № 24 и гимназии № 15</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СОШ № 24 г. Сочи</w:t>
            </w:r>
          </w:p>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Гимназия № 15 г.Сочи</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4 декабря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Зональный диссеминационный семинар работников сферы дополнительного образования Сочи и Туапсинского района «Обновление содержания и технологий дополнительного образования»</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г.Туапсе</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15.10.2019</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Презентация сетевого взаимодействия учреждений дополнительного образования  Краснодарского края (г.Туапсе, г.Новороссийск)</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 xml:space="preserve">г.Туапсе, г.Новороссийск </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31.10.2019</w:t>
            </w:r>
          </w:p>
        </w:tc>
        <w:tc>
          <w:tcPr>
            <w:tcW w:w="5386" w:type="dxa"/>
          </w:tcPr>
          <w:p w:rsidR="00653140" w:rsidRPr="009273D3" w:rsidRDefault="009273D3"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Зональный семинар «Потенциал образовательного туризма в создании познавательно-развивающей среды в образовательной организации»</w:t>
            </w:r>
          </w:p>
        </w:tc>
        <w:tc>
          <w:tcPr>
            <w:tcW w:w="3197" w:type="dxa"/>
          </w:tcPr>
          <w:p w:rsidR="00653140" w:rsidRPr="009273D3" w:rsidRDefault="009273D3"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Г.Сочи, МБУ ДО ЦВР</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31.10.2019</w:t>
            </w:r>
          </w:p>
        </w:tc>
        <w:tc>
          <w:tcPr>
            <w:tcW w:w="5386" w:type="dxa"/>
          </w:tcPr>
          <w:p w:rsidR="00653140" w:rsidRPr="009273D3" w:rsidRDefault="009273D3"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Обновление и наполнение сайта молодежного экскурсионного агентства. Представление результатов деятельности.</w:t>
            </w:r>
          </w:p>
        </w:tc>
        <w:tc>
          <w:tcPr>
            <w:tcW w:w="3197" w:type="dxa"/>
          </w:tcPr>
          <w:p w:rsidR="00653140" w:rsidRPr="009273D3" w:rsidRDefault="009273D3"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Г.Сочи, МБУ ДО ЦВР</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14.11.2019</w:t>
            </w:r>
          </w:p>
        </w:tc>
        <w:tc>
          <w:tcPr>
            <w:tcW w:w="5386" w:type="dxa"/>
          </w:tcPr>
          <w:p w:rsidR="00653140" w:rsidRPr="009273D3" w:rsidRDefault="009273D3"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Семинар-практикум с демонстрацией тематических мастер-классов «Практика использования вариативных модулей орнитологической направленности в преподавании школьных предметов.</w:t>
            </w:r>
          </w:p>
        </w:tc>
        <w:tc>
          <w:tcPr>
            <w:tcW w:w="3197" w:type="dxa"/>
          </w:tcPr>
          <w:p w:rsidR="00653140" w:rsidRPr="009273D3" w:rsidRDefault="009273D3"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Г.Сочи, гимназия №6</w:t>
            </w:r>
          </w:p>
        </w:tc>
      </w:tr>
      <w:tr w:rsidR="00CA0ABE" w:rsidRPr="009273D3" w:rsidTr="00CA0ABE">
        <w:tc>
          <w:tcPr>
            <w:tcW w:w="1510" w:type="dxa"/>
          </w:tcPr>
          <w:p w:rsidR="00CA0ABE" w:rsidRPr="009273D3" w:rsidRDefault="00CA0ABE" w:rsidP="00CA0ABE">
            <w:pPr>
              <w:spacing w:after="156"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 2019</w:t>
            </w:r>
          </w:p>
        </w:tc>
        <w:tc>
          <w:tcPr>
            <w:tcW w:w="5386" w:type="dxa"/>
          </w:tcPr>
          <w:p w:rsidR="00CA0ABE" w:rsidRPr="009273D3" w:rsidRDefault="00CA0ABE" w:rsidP="00CA0ABE">
            <w:pPr>
              <w:spacing w:after="156"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Статья «Образовательный туризм» в информационно-методическом журнале «Педагогический Вестник Кубани» №4 за 2019 год </w:t>
            </w:r>
          </w:p>
        </w:tc>
        <w:tc>
          <w:tcPr>
            <w:tcW w:w="3197" w:type="dxa"/>
          </w:tcPr>
          <w:p w:rsidR="00CA0ABE" w:rsidRPr="009273D3" w:rsidRDefault="00CA0ABE" w:rsidP="00CA0ABE">
            <w:pPr>
              <w:spacing w:after="156"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Краснодарский край</w:t>
            </w:r>
          </w:p>
        </w:tc>
      </w:tr>
    </w:tbl>
    <w:p w:rsidR="00653140" w:rsidRDefault="00653140" w:rsidP="00653140">
      <w:pPr>
        <w:spacing w:line="360" w:lineRule="auto"/>
        <w:jc w:val="both"/>
        <w:rPr>
          <w:rFonts w:ascii="Times New Roman" w:hAnsi="Times New Roman" w:cs="Times New Roman"/>
          <w:sz w:val="28"/>
          <w:szCs w:val="28"/>
        </w:rPr>
      </w:pPr>
    </w:p>
    <w:p w:rsidR="00277442" w:rsidRDefault="00277442"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277442" w:rsidRDefault="00277442" w:rsidP="00277442">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277442" w:rsidRPr="00277442" w:rsidRDefault="00277442" w:rsidP="00277442">
      <w:pPr>
        <w:jc w:val="center"/>
        <w:rPr>
          <w:rFonts w:ascii="Times New Roman" w:hAnsi="Times New Roman" w:cs="Times New Roman"/>
          <w:b/>
          <w:sz w:val="28"/>
          <w:szCs w:val="28"/>
        </w:rPr>
      </w:pPr>
      <w:r w:rsidRPr="00277442">
        <w:rPr>
          <w:rFonts w:ascii="Times New Roman" w:hAnsi="Times New Roman" w:cs="Times New Roman"/>
          <w:b/>
          <w:sz w:val="28"/>
          <w:szCs w:val="28"/>
        </w:rPr>
        <w:t xml:space="preserve">Список образовательных учреждений – партнёров инновационного проекта «Образовательный туризм» ЦВР г.Сочи </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МОБУ гимназия №6 г.Сочи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МОАУ гимназия №8 г.Сочи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МОБУ Гимназия №15 г.Сочи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МОБУ СОШ №24</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МОБУ Гимназия №44</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МОБУ СОШ №100</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МБОУ ДО ЦРТДиЮ г.Туапсе</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МБУ ДО «Дворец творчества детей и молодёжи им.Н.И.Сипягина» г.Новороссийск</w:t>
      </w:r>
    </w:p>
    <w:p w:rsidR="00277442" w:rsidRPr="00277442" w:rsidRDefault="00277442" w:rsidP="00277442">
      <w:pPr>
        <w:rPr>
          <w:rFonts w:ascii="Times New Roman" w:hAnsi="Times New Roman" w:cs="Times New Roman"/>
          <w:sz w:val="28"/>
          <w:szCs w:val="28"/>
        </w:rPr>
      </w:pPr>
    </w:p>
    <w:p w:rsidR="00277442" w:rsidRPr="00277442" w:rsidRDefault="00277442" w:rsidP="00277442">
      <w:pPr>
        <w:jc w:val="center"/>
        <w:rPr>
          <w:rFonts w:ascii="Times New Roman" w:hAnsi="Times New Roman" w:cs="Times New Roman"/>
          <w:b/>
          <w:sz w:val="28"/>
          <w:szCs w:val="28"/>
        </w:rPr>
      </w:pPr>
      <w:r w:rsidRPr="00277442">
        <w:rPr>
          <w:rFonts w:ascii="Times New Roman" w:hAnsi="Times New Roman" w:cs="Times New Roman"/>
          <w:b/>
          <w:sz w:val="28"/>
          <w:szCs w:val="28"/>
        </w:rPr>
        <w:t>Список других учреждений – партнёров инновационного проекта «Образовательный туризм» ЦВР г.Сочи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ОАО Кубаньэнерго (г.Сочи)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ИНТЕР РАО Электрогенерация</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РОССЕТИ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Природный орнитологический парк в Имеретинской низменности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МУП СОЧИТЕРЛОЭНЕРГО</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Литературно-мемориальный музей Н.Островского в городе 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Музей истории города-курорта 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Централизованная Библиотечная Система г.Сочи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Организация «Истина. Добро. Красота»</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КВГ</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МЧС РОССИИ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Министерство социального развития и семейной политики Краснодарского края</w:t>
      </w:r>
      <w:r w:rsidR="001566E8">
        <w:rPr>
          <w:rFonts w:ascii="Times New Roman" w:hAnsi="Times New Roman" w:cs="Times New Roman"/>
          <w:sz w:val="28"/>
          <w:szCs w:val="28"/>
        </w:rPr>
        <w:t xml:space="preserve"> </w:t>
      </w:r>
    </w:p>
    <w:p w:rsidR="00277442" w:rsidRDefault="00277442" w:rsidP="00653140">
      <w:pPr>
        <w:spacing w:line="360" w:lineRule="auto"/>
        <w:jc w:val="both"/>
        <w:rPr>
          <w:rFonts w:ascii="Times New Roman" w:hAnsi="Times New Roman" w:cs="Times New Roman"/>
          <w:sz w:val="28"/>
          <w:szCs w:val="28"/>
        </w:rPr>
      </w:pPr>
    </w:p>
    <w:p w:rsidR="001566E8" w:rsidRDefault="001566E8" w:rsidP="001566E8">
      <w:pPr>
        <w:spacing w:line="360" w:lineRule="auto"/>
        <w:rPr>
          <w:rFonts w:ascii="Times New Roman" w:hAnsi="Times New Roman" w:cs="Times New Roman"/>
          <w:sz w:val="28"/>
          <w:szCs w:val="28"/>
        </w:rPr>
      </w:pPr>
    </w:p>
    <w:p w:rsidR="00277442" w:rsidRDefault="00277442" w:rsidP="001566E8">
      <w:pPr>
        <w:spacing w:line="360" w:lineRule="auto"/>
        <w:jc w:val="right"/>
        <w:rPr>
          <w:rFonts w:ascii="Times New Roman" w:hAnsi="Times New Roman" w:cs="Times New Roman"/>
          <w:sz w:val="28"/>
          <w:szCs w:val="28"/>
        </w:rPr>
      </w:pPr>
      <w:r w:rsidRPr="001566E8">
        <w:rPr>
          <w:rFonts w:ascii="Times New Roman" w:hAnsi="Times New Roman" w:cs="Times New Roman"/>
          <w:sz w:val="28"/>
          <w:szCs w:val="28"/>
        </w:rPr>
        <w:t>Приложение 2</w:t>
      </w:r>
    </w:p>
    <w:p w:rsidR="001566E8" w:rsidRPr="001566E8" w:rsidRDefault="001566E8" w:rsidP="001566E8">
      <w:pPr>
        <w:spacing w:line="360" w:lineRule="auto"/>
        <w:jc w:val="right"/>
        <w:rPr>
          <w:rFonts w:ascii="Times New Roman" w:hAnsi="Times New Roman" w:cs="Times New Roman"/>
          <w:sz w:val="28"/>
          <w:szCs w:val="28"/>
        </w:rPr>
      </w:pPr>
    </w:p>
    <w:p w:rsidR="001566E8" w:rsidRPr="001566E8" w:rsidRDefault="001566E8" w:rsidP="003F3522">
      <w:pPr>
        <w:spacing w:line="360" w:lineRule="auto"/>
        <w:jc w:val="center"/>
        <w:rPr>
          <w:rFonts w:ascii="Times New Roman" w:hAnsi="Times New Roman" w:cs="Times New Roman"/>
          <w:b/>
          <w:sz w:val="28"/>
          <w:szCs w:val="28"/>
        </w:rPr>
      </w:pPr>
      <w:r w:rsidRPr="001566E8">
        <w:rPr>
          <w:rFonts w:ascii="Times New Roman" w:hAnsi="Times New Roman" w:cs="Times New Roman"/>
          <w:b/>
          <w:sz w:val="28"/>
          <w:szCs w:val="28"/>
        </w:rPr>
        <w:t>Методические пособия</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color w:val="000000"/>
          <w:kern w:val="24"/>
          <w:sz w:val="28"/>
          <w:szCs w:val="28"/>
          <w:lang w:eastAsia="ru-RU"/>
        </w:rPr>
        <w:t>Методика проведения экскурсии. Методическая разработка для учащихся молодежного экскурсионного агентства / Разработчик Шагаров Л.М. — Сочи,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color w:val="000000"/>
          <w:kern w:val="24"/>
          <w:sz w:val="28"/>
          <w:szCs w:val="28"/>
          <w:lang w:eastAsia="ru-RU"/>
        </w:rPr>
        <w:t>Разработка экскурсионного маршрута: теория и практика. Методические рекомендации для учащихся молодежного экскурсионного агентства / Разработчик Шагаров Л.М. – Сочи,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color w:val="000000"/>
          <w:kern w:val="24"/>
          <w:sz w:val="28"/>
          <w:szCs w:val="28"/>
          <w:lang w:eastAsia="ru-RU"/>
        </w:rPr>
        <w:t>Техника проведения экскурсии. Методическая разработка для учащихся молодежного экскурсионного агентства / Разработчик Шагаров Л.М. — Сочи,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color w:val="000000"/>
          <w:kern w:val="24"/>
          <w:sz w:val="28"/>
          <w:szCs w:val="28"/>
          <w:lang w:eastAsia="ru-RU"/>
        </w:rPr>
        <w:t>Растительный мир Сочи на примере флоры Исторического бульвара. Методическая разработка пешеходной экскурсии / Разработчик Рязанцева С.В. — Сочи,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bCs/>
          <w:color w:val="000000"/>
          <w:sz w:val="28"/>
          <w:szCs w:val="28"/>
          <w:lang w:eastAsia="ru-RU"/>
        </w:rPr>
        <w:t>«Врата солнечного города». Методическая разработка пешеходной экскурсии по объектам историко-культурного наследия города Сочи / Разработчики Гусева А.В., Папантонио Л.К. – Сочи ,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bCs/>
          <w:color w:val="000000"/>
          <w:sz w:val="28"/>
          <w:szCs w:val="28"/>
          <w:lang w:eastAsia="ru-RU"/>
        </w:rPr>
        <w:t>«Исторический бульвар». Методическая разработка пешеходной экскурсии по объектам историко-культурного наследия города Сочи / Разработчики Гусева А.В., Папантонио Л.К. – Сочи, 2018</w:t>
      </w:r>
    </w:p>
    <w:p w:rsidR="001566E8" w:rsidRPr="001566E8"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bCs/>
          <w:color w:val="000000"/>
          <w:sz w:val="28"/>
          <w:szCs w:val="28"/>
          <w:lang w:eastAsia="ru-RU"/>
        </w:rPr>
        <w:t>«Орнитофауна Сочинского Причерноморья». Методическая разработка экскурсии по объектам природного орнитологического парка в Имеретинской низменности / Разработчик Шагаров Л.М. – Сочи, 2018.</w:t>
      </w:r>
    </w:p>
    <w:p w:rsidR="001566E8" w:rsidRDefault="001566E8" w:rsidP="001566E8">
      <w:pPr>
        <w:spacing w:after="0" w:line="360" w:lineRule="auto"/>
        <w:contextualSpacing/>
        <w:jc w:val="both"/>
        <w:rPr>
          <w:rFonts w:ascii="Times New Roman" w:eastAsia="+mn-ea" w:hAnsi="Times New Roman" w:cs="Times New Roman"/>
          <w:bCs/>
          <w:color w:val="000000"/>
          <w:sz w:val="28"/>
          <w:szCs w:val="28"/>
          <w:lang w:eastAsia="ru-RU"/>
        </w:rPr>
      </w:pPr>
    </w:p>
    <w:p w:rsidR="003F3522" w:rsidRDefault="003F3522" w:rsidP="001566E8">
      <w:pPr>
        <w:spacing w:after="0" w:line="360" w:lineRule="auto"/>
        <w:contextualSpacing/>
        <w:jc w:val="both"/>
        <w:rPr>
          <w:rFonts w:ascii="Times New Roman" w:eastAsia="+mn-ea" w:hAnsi="Times New Roman" w:cs="Times New Roman"/>
          <w:bCs/>
          <w:color w:val="000000"/>
          <w:sz w:val="28"/>
          <w:szCs w:val="28"/>
          <w:lang w:eastAsia="ru-RU"/>
        </w:rPr>
      </w:pPr>
    </w:p>
    <w:p w:rsidR="003F3522" w:rsidRPr="003F3522" w:rsidRDefault="003F3522" w:rsidP="001566E8">
      <w:pPr>
        <w:spacing w:after="0" w:line="360" w:lineRule="auto"/>
        <w:contextualSpacing/>
        <w:jc w:val="both"/>
        <w:rPr>
          <w:rFonts w:ascii="Times New Roman" w:eastAsia="+mn-ea" w:hAnsi="Times New Roman" w:cs="Times New Roman"/>
          <w:bCs/>
          <w:color w:val="000000"/>
          <w:sz w:val="28"/>
          <w:szCs w:val="28"/>
          <w:lang w:eastAsia="ru-RU"/>
        </w:rPr>
      </w:pPr>
    </w:p>
    <w:p w:rsidR="001566E8" w:rsidRDefault="001566E8" w:rsidP="001566E8">
      <w:pPr>
        <w:spacing w:after="0" w:line="360" w:lineRule="auto"/>
        <w:contextualSpacing/>
        <w:jc w:val="both"/>
        <w:rPr>
          <w:rFonts w:ascii="Times New Roman" w:eastAsia="+mn-ea" w:hAnsi="Times New Roman" w:cs="Times New Roman"/>
          <w:bCs/>
          <w:color w:val="000000"/>
          <w:sz w:val="28"/>
          <w:szCs w:val="28"/>
          <w:lang w:eastAsia="ru-RU"/>
        </w:rPr>
      </w:pPr>
    </w:p>
    <w:p w:rsidR="001566E8" w:rsidRDefault="001566E8" w:rsidP="001566E8">
      <w:pPr>
        <w:spacing w:after="0" w:line="360" w:lineRule="auto"/>
        <w:contextualSpacing/>
        <w:jc w:val="both"/>
        <w:rPr>
          <w:rFonts w:ascii="Times New Roman" w:eastAsia="+mn-ea" w:hAnsi="Times New Roman" w:cs="Times New Roman"/>
          <w:bCs/>
          <w:color w:val="000000"/>
          <w:sz w:val="28"/>
          <w:szCs w:val="28"/>
          <w:lang w:eastAsia="ru-RU"/>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Приложение 3</w:t>
      </w: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spacing w:line="240" w:lineRule="auto"/>
        <w:jc w:val="center"/>
        <w:rPr>
          <w:rFonts w:ascii="Times New Roman" w:eastAsia="Calibri" w:hAnsi="Times New Roman" w:cs="Times New Roman"/>
          <w:b/>
          <w:bCs/>
          <w:sz w:val="28"/>
          <w:szCs w:val="28"/>
        </w:rPr>
      </w:pPr>
      <w:r w:rsidRPr="001566E8">
        <w:rPr>
          <w:rFonts w:ascii="Times New Roman" w:eastAsia="Calibri" w:hAnsi="Times New Roman" w:cs="Times New Roman"/>
          <w:b/>
          <w:bCs/>
          <w:sz w:val="28"/>
          <w:szCs w:val="28"/>
        </w:rPr>
        <w:t>Модули внеурочных занятий учащихся начальной и основной школы, основанные на экскурсионно - познавательной деятельности, включающие серии экскурсий</w:t>
      </w:r>
    </w:p>
    <w:tbl>
      <w:tblPr>
        <w:tblStyle w:val="a8"/>
        <w:tblW w:w="10342" w:type="dxa"/>
        <w:tblInd w:w="-469" w:type="dxa"/>
        <w:tblLayout w:type="fixed"/>
        <w:tblLook w:val="04A0" w:firstRow="1" w:lastRow="0" w:firstColumn="1" w:lastColumn="0" w:noHBand="0" w:noVBand="1"/>
      </w:tblPr>
      <w:tblGrid>
        <w:gridCol w:w="1327"/>
        <w:gridCol w:w="2685"/>
        <w:gridCol w:w="3345"/>
        <w:gridCol w:w="2985"/>
      </w:tblGrid>
      <w:tr w:rsidR="001566E8" w:rsidRPr="001566E8" w:rsidTr="001566E8">
        <w:tc>
          <w:tcPr>
            <w:tcW w:w="1327" w:type="dxa"/>
            <w:vAlign w:val="center"/>
          </w:tcPr>
          <w:p w:rsidR="001566E8" w:rsidRPr="001566E8" w:rsidRDefault="001566E8" w:rsidP="001566E8">
            <w:pPr>
              <w:jc w:val="center"/>
              <w:rPr>
                <w:rFonts w:eastAsia="Calibri"/>
                <w:b/>
                <w:bCs/>
                <w:sz w:val="28"/>
                <w:szCs w:val="28"/>
              </w:rPr>
            </w:pPr>
            <w:r w:rsidRPr="001566E8">
              <w:rPr>
                <w:rFonts w:eastAsia="Calibri"/>
                <w:b/>
                <w:bCs/>
                <w:sz w:val="28"/>
                <w:szCs w:val="28"/>
              </w:rPr>
              <w:t>Класс</w:t>
            </w:r>
          </w:p>
        </w:tc>
        <w:tc>
          <w:tcPr>
            <w:tcW w:w="2685" w:type="dxa"/>
            <w:vAlign w:val="center"/>
          </w:tcPr>
          <w:p w:rsidR="001566E8" w:rsidRPr="001566E8" w:rsidRDefault="001566E8" w:rsidP="001566E8">
            <w:pPr>
              <w:jc w:val="center"/>
              <w:rPr>
                <w:rFonts w:eastAsia="Calibri"/>
                <w:b/>
                <w:bCs/>
                <w:sz w:val="28"/>
                <w:szCs w:val="28"/>
              </w:rPr>
            </w:pPr>
            <w:r w:rsidRPr="001566E8">
              <w:rPr>
                <w:rFonts w:eastAsia="Calibri"/>
                <w:b/>
                <w:bCs/>
                <w:sz w:val="28"/>
                <w:szCs w:val="28"/>
              </w:rPr>
              <w:t>Предмет общеобразовательной школы</w:t>
            </w:r>
          </w:p>
        </w:tc>
        <w:tc>
          <w:tcPr>
            <w:tcW w:w="3345" w:type="dxa"/>
            <w:vAlign w:val="center"/>
          </w:tcPr>
          <w:p w:rsidR="001566E8" w:rsidRPr="001566E8" w:rsidRDefault="001566E8" w:rsidP="001566E8">
            <w:pPr>
              <w:jc w:val="center"/>
              <w:rPr>
                <w:rFonts w:eastAsia="Calibri"/>
                <w:b/>
                <w:bCs/>
                <w:sz w:val="28"/>
                <w:szCs w:val="28"/>
              </w:rPr>
            </w:pPr>
            <w:r w:rsidRPr="001566E8">
              <w:rPr>
                <w:rFonts w:eastAsia="Calibri"/>
                <w:b/>
                <w:bCs/>
                <w:sz w:val="28"/>
                <w:szCs w:val="28"/>
              </w:rPr>
              <w:t>Тема по Федеральному государственному стандарту</w:t>
            </w:r>
          </w:p>
        </w:tc>
        <w:tc>
          <w:tcPr>
            <w:tcW w:w="2985" w:type="dxa"/>
          </w:tcPr>
          <w:p w:rsidR="001566E8" w:rsidRPr="001566E8" w:rsidRDefault="001566E8" w:rsidP="001566E8">
            <w:pPr>
              <w:jc w:val="center"/>
              <w:rPr>
                <w:rFonts w:eastAsia="Calibri"/>
                <w:b/>
                <w:bCs/>
                <w:sz w:val="28"/>
                <w:szCs w:val="28"/>
              </w:rPr>
            </w:pPr>
            <w:r w:rsidRPr="001566E8">
              <w:rPr>
                <w:rFonts w:eastAsia="Calibri"/>
                <w:b/>
                <w:bCs/>
                <w:sz w:val="28"/>
                <w:szCs w:val="28"/>
              </w:rPr>
              <w:t>Тема экскурсии</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2-3</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Природа: Воздух и вода, их значение для растений, животных, человека.</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«Море Черное не только черное…»</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2-3</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Какие бывают растения: деревья, кустарники, травы; их существенные признаки.</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«Растительный мир Сочи» (на примере флоры Комсомольского сквера)</w:t>
            </w:r>
          </w:p>
        </w:tc>
      </w:tr>
      <w:tr w:rsidR="001566E8" w:rsidRPr="001566E8" w:rsidTr="001566E8">
        <w:trPr>
          <w:trHeight w:val="70"/>
        </w:trPr>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3-4</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Растения, их разнообразие</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«Путешествие в сказку» (Тисо-самшитовая роща)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4-5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Природные зоны  нашей  страны</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«Агурские водопады»</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4-5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Начало истории человечества: первобытное общество</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«Археологические памятники Сочи: каменный, бронзовый и железный век»</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Первобытные собиратели и охотники. Освоение пещер</w:t>
            </w:r>
          </w:p>
        </w:tc>
        <w:tc>
          <w:tcPr>
            <w:tcW w:w="2985" w:type="dxa"/>
          </w:tcPr>
          <w:p w:rsidR="001566E8" w:rsidRPr="001566E8" w:rsidRDefault="001566E8" w:rsidP="001566E8">
            <w:pPr>
              <w:ind w:left="2"/>
              <w:contextualSpacing/>
              <w:jc w:val="center"/>
              <w:rPr>
                <w:rFonts w:eastAsia="Calibri"/>
                <w:sz w:val="28"/>
                <w:szCs w:val="28"/>
              </w:rPr>
            </w:pPr>
            <w:r w:rsidRPr="001566E8">
              <w:rPr>
                <w:rFonts w:eastAsia="Calibri"/>
                <w:sz w:val="28"/>
                <w:szCs w:val="28"/>
              </w:rPr>
              <w:t>1. «В царстве подземного короля» (Воронцовская пещера)</w:t>
            </w:r>
          </w:p>
          <w:p w:rsidR="001566E8" w:rsidRPr="001566E8" w:rsidRDefault="001566E8" w:rsidP="001566E8">
            <w:pPr>
              <w:ind w:left="2"/>
              <w:contextualSpacing/>
              <w:jc w:val="center"/>
              <w:rPr>
                <w:rFonts w:eastAsia="Calibri"/>
                <w:sz w:val="28"/>
                <w:szCs w:val="28"/>
              </w:rPr>
            </w:pPr>
            <w:r w:rsidRPr="001566E8">
              <w:rPr>
                <w:rFonts w:eastAsia="Calibri"/>
                <w:sz w:val="28"/>
                <w:szCs w:val="28"/>
              </w:rPr>
              <w:t>2. «Ахштырская пещера»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Древнейшая Греция. Миф о Прометее.</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«Прометей, огонь дарящий» (Орлиные скалы и статуя Прометея)</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Олимпийские игры в Древности</w:t>
            </w:r>
          </w:p>
        </w:tc>
        <w:tc>
          <w:tcPr>
            <w:tcW w:w="2985" w:type="dxa"/>
          </w:tcPr>
          <w:p w:rsidR="001566E8" w:rsidRPr="001566E8" w:rsidRDefault="001566E8" w:rsidP="001566E8">
            <w:pPr>
              <w:ind w:right="-143"/>
              <w:jc w:val="center"/>
              <w:rPr>
                <w:rFonts w:eastAsia="Calibri"/>
                <w:sz w:val="28"/>
                <w:szCs w:val="28"/>
              </w:rPr>
            </w:pPr>
            <w:r w:rsidRPr="001566E8">
              <w:rPr>
                <w:rFonts w:eastAsia="Calibri"/>
                <w:sz w:val="28"/>
                <w:szCs w:val="28"/>
              </w:rPr>
              <w:t>«Олимпийский огонь зажигает сердца» (Олимпийский парк)</w:t>
            </w:r>
          </w:p>
          <w:p w:rsidR="001566E8" w:rsidRPr="001566E8" w:rsidRDefault="001566E8" w:rsidP="001566E8">
            <w:pPr>
              <w:ind w:right="-143"/>
              <w:jc w:val="center"/>
              <w:rPr>
                <w:rFonts w:eastAsia="Calibri"/>
                <w:sz w:val="28"/>
                <w:szCs w:val="28"/>
              </w:rPr>
            </w:pP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География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w w:val="108"/>
                <w:sz w:val="28"/>
                <w:szCs w:val="28"/>
              </w:rPr>
              <w:t xml:space="preserve">Гидросфера — кровеносная система Земли. Какую роль </w:t>
            </w:r>
            <w:r w:rsidRPr="001566E8">
              <w:rPr>
                <w:rFonts w:eastAsia="Calibri"/>
                <w:spacing w:val="-3"/>
                <w:w w:val="108"/>
                <w:sz w:val="28"/>
                <w:szCs w:val="28"/>
              </w:rPr>
              <w:t>в природе и жизни человека играют реки?</w:t>
            </w:r>
          </w:p>
        </w:tc>
        <w:tc>
          <w:tcPr>
            <w:tcW w:w="2985" w:type="dxa"/>
          </w:tcPr>
          <w:p w:rsidR="001566E8" w:rsidRPr="001566E8" w:rsidRDefault="001566E8" w:rsidP="001566E8">
            <w:pPr>
              <w:ind w:right="-108"/>
              <w:jc w:val="center"/>
              <w:rPr>
                <w:rFonts w:eastAsia="Calibri"/>
                <w:sz w:val="28"/>
                <w:szCs w:val="28"/>
              </w:rPr>
            </w:pPr>
            <w:r w:rsidRPr="001566E8">
              <w:rPr>
                <w:rFonts w:eastAsia="Calibri"/>
                <w:sz w:val="28"/>
                <w:szCs w:val="28"/>
              </w:rPr>
              <w:t>1. «Змейковские водопады»</w:t>
            </w:r>
          </w:p>
          <w:p w:rsidR="001566E8" w:rsidRPr="001566E8" w:rsidRDefault="001566E8" w:rsidP="001566E8">
            <w:pPr>
              <w:ind w:right="-108"/>
              <w:jc w:val="center"/>
              <w:rPr>
                <w:rFonts w:eastAsia="Calibri"/>
                <w:sz w:val="28"/>
                <w:szCs w:val="28"/>
              </w:rPr>
            </w:pPr>
            <w:r w:rsidRPr="001566E8">
              <w:rPr>
                <w:rFonts w:eastAsia="Calibri"/>
                <w:sz w:val="28"/>
                <w:szCs w:val="28"/>
              </w:rPr>
              <w:t>2. «Ореховские водопады»</w:t>
            </w:r>
          </w:p>
          <w:p w:rsidR="001566E8" w:rsidRPr="001566E8" w:rsidRDefault="001566E8" w:rsidP="001566E8">
            <w:pPr>
              <w:ind w:right="-108"/>
              <w:jc w:val="center"/>
              <w:rPr>
                <w:rFonts w:eastAsia="Calibri"/>
                <w:sz w:val="28"/>
                <w:szCs w:val="28"/>
              </w:rPr>
            </w:pPr>
            <w:r w:rsidRPr="001566E8">
              <w:rPr>
                <w:rFonts w:eastAsia="Calibri"/>
                <w:sz w:val="28"/>
                <w:szCs w:val="28"/>
              </w:rPr>
              <w:t>3. «Агурские водопады»</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География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w w:val="108"/>
                <w:sz w:val="28"/>
                <w:szCs w:val="28"/>
              </w:rPr>
              <w:t>Мировой океан и его части. Какие бывают моря?</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«Набережная Сочи – раскраска камней»</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4-6</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География</w:t>
            </w:r>
          </w:p>
        </w:tc>
        <w:tc>
          <w:tcPr>
            <w:tcW w:w="3345" w:type="dxa"/>
            <w:vAlign w:val="center"/>
          </w:tcPr>
          <w:p w:rsidR="001566E8" w:rsidRPr="001566E8" w:rsidRDefault="001566E8" w:rsidP="001566E8">
            <w:pPr>
              <w:ind w:left="34" w:right="-151"/>
              <w:jc w:val="center"/>
              <w:rPr>
                <w:rFonts w:eastAsia="Times New Roman"/>
                <w:sz w:val="28"/>
                <w:szCs w:val="28"/>
              </w:rPr>
            </w:pPr>
            <w:r w:rsidRPr="001566E8">
              <w:rPr>
                <w:rFonts w:eastAsia="Times New Roman"/>
                <w:sz w:val="28"/>
                <w:szCs w:val="28"/>
              </w:rPr>
              <w:t>«В гости к динозаврам»</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«Путешествие в сказку» (Тисо-самшитовая роща)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Кубановедение</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Памятники дольменной культуры</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«В царстве подземного короля» (Воронцовская пещера)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ind w:left="-83" w:right="-70"/>
              <w:jc w:val="center"/>
              <w:rPr>
                <w:rFonts w:eastAsia="Calibri"/>
                <w:sz w:val="28"/>
                <w:szCs w:val="28"/>
              </w:rPr>
            </w:pPr>
            <w:r w:rsidRPr="001566E8">
              <w:rPr>
                <w:rFonts w:eastAsia="Calibri"/>
                <w:sz w:val="28"/>
                <w:szCs w:val="28"/>
              </w:rPr>
              <w:t>Кубановедение</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Античная мифология и Причерноморье</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«Прометей, огонь дарящий» (Орлиные скалы и статуя Прометея)</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6</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Кубановедение</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Источники информации о малой родине. Археологические находки</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«Археологические памятники Сочи: каменный, бронзовый и железный век»</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6</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Кубановедение</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Неповторимый мир природы. Растения, которые нас окружают</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«Путешествие в сказку» (Тисо-самшитовая роща)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6</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Архитектура Средневекового города</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«Археологические памятники Сочи: эпоха Средневековья»</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7</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Кубановедение</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Моря</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1. «Море Черное, не только черное»</w:t>
            </w:r>
          </w:p>
          <w:p w:rsidR="001566E8" w:rsidRPr="001566E8" w:rsidRDefault="001566E8" w:rsidP="001566E8">
            <w:pPr>
              <w:jc w:val="center"/>
              <w:rPr>
                <w:rFonts w:eastAsia="Calibri"/>
                <w:sz w:val="28"/>
                <w:szCs w:val="28"/>
              </w:rPr>
            </w:pPr>
            <w:r w:rsidRPr="001566E8">
              <w:rPr>
                <w:rFonts w:eastAsia="Calibri"/>
                <w:sz w:val="28"/>
                <w:szCs w:val="28"/>
              </w:rPr>
              <w:t>2. «Набережная Сочи – раскраска камней»</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7</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СССР в 1945-1953-е гг.: Восстановление хозяйства</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«Морские ворота Сочи» (Морской вокзал: Северный и Южный мол).</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8</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 xml:space="preserve">Внешняя политика Александра </w:t>
            </w:r>
            <w:r w:rsidRPr="001566E8">
              <w:rPr>
                <w:rFonts w:eastAsia="Calibri"/>
                <w:sz w:val="28"/>
                <w:szCs w:val="28"/>
                <w:lang w:val="en-US"/>
              </w:rPr>
              <w:t>II</w:t>
            </w:r>
            <w:r w:rsidRPr="001566E8">
              <w:rPr>
                <w:rFonts w:eastAsia="Calibri"/>
                <w:sz w:val="28"/>
                <w:szCs w:val="28"/>
              </w:rPr>
              <w:t>. Завершение Кавказской войны</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«По следам истории» (присоединение Черноморского побережья Кавказа к России)</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8</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Кубановедение</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Декоративно-прикладное искусство и народные промыслы</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Знакомство с мастерами декоративно-прикладного искусства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Политическая и общественная жизнь в России 1907 - 1914</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1. «История Виллы «Вера»</w:t>
            </w:r>
          </w:p>
          <w:p w:rsidR="001566E8" w:rsidRPr="001566E8" w:rsidRDefault="001566E8" w:rsidP="001566E8">
            <w:pPr>
              <w:jc w:val="center"/>
              <w:rPr>
                <w:rFonts w:eastAsia="Calibri"/>
                <w:sz w:val="28"/>
                <w:szCs w:val="28"/>
              </w:rPr>
            </w:pPr>
            <w:r w:rsidRPr="001566E8">
              <w:rPr>
                <w:rFonts w:eastAsia="Calibri"/>
                <w:sz w:val="28"/>
                <w:szCs w:val="28"/>
              </w:rPr>
              <w:t>2. «Хлудовский парк «Ривьера»</w:t>
            </w:r>
          </w:p>
          <w:p w:rsidR="001566E8" w:rsidRPr="001566E8" w:rsidRDefault="001566E8" w:rsidP="001566E8">
            <w:pPr>
              <w:jc w:val="center"/>
              <w:rPr>
                <w:rFonts w:eastAsia="Calibri"/>
                <w:sz w:val="28"/>
                <w:szCs w:val="28"/>
              </w:rPr>
            </w:pPr>
            <w:r w:rsidRPr="001566E8">
              <w:rPr>
                <w:rFonts w:eastAsia="Calibri"/>
                <w:sz w:val="28"/>
                <w:szCs w:val="28"/>
              </w:rPr>
              <w:t>3. «Худековский парк «Дендрарий»</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Культура России в начале ХХ века.</w:t>
            </w:r>
          </w:p>
          <w:p w:rsidR="001566E8" w:rsidRPr="001566E8" w:rsidRDefault="001566E8" w:rsidP="001566E8">
            <w:pPr>
              <w:jc w:val="center"/>
              <w:rPr>
                <w:rFonts w:eastAsia="Calibri"/>
                <w:sz w:val="28"/>
                <w:szCs w:val="28"/>
              </w:rPr>
            </w:pPr>
            <w:r w:rsidRPr="001566E8">
              <w:rPr>
                <w:rFonts w:eastAsia="Calibri"/>
                <w:sz w:val="28"/>
                <w:szCs w:val="28"/>
              </w:rPr>
              <w:t>Музыка и исполнительское искусство</w:t>
            </w:r>
          </w:p>
        </w:tc>
        <w:tc>
          <w:tcPr>
            <w:tcW w:w="2985" w:type="dxa"/>
          </w:tcPr>
          <w:p w:rsidR="001566E8" w:rsidRPr="001566E8" w:rsidRDefault="001566E8" w:rsidP="001566E8">
            <w:pPr>
              <w:tabs>
                <w:tab w:val="left" w:pos="5529"/>
              </w:tabs>
              <w:contextualSpacing/>
              <w:jc w:val="center"/>
              <w:rPr>
                <w:rFonts w:eastAsia="Calibri"/>
                <w:sz w:val="28"/>
                <w:szCs w:val="28"/>
              </w:rPr>
            </w:pPr>
            <w:r w:rsidRPr="001566E8">
              <w:rPr>
                <w:rFonts w:eastAsia="Calibri"/>
                <w:sz w:val="28"/>
                <w:szCs w:val="28"/>
              </w:rPr>
              <w:t>«Русский соловей В. Барсова» (экскурсия в дом-музей «Дача В.В. Барсовой»)</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Советская модель модернизации</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«Железнодорожный вокзал Сочи»</w:t>
            </w:r>
          </w:p>
          <w:p w:rsidR="001566E8" w:rsidRPr="001566E8" w:rsidRDefault="001566E8" w:rsidP="001566E8">
            <w:pPr>
              <w:jc w:val="center"/>
              <w:rPr>
                <w:rFonts w:eastAsia="Calibri"/>
                <w:sz w:val="28"/>
                <w:szCs w:val="28"/>
              </w:rPr>
            </w:pPr>
            <w:r w:rsidRPr="001566E8">
              <w:rPr>
                <w:rFonts w:eastAsia="Calibri"/>
                <w:sz w:val="28"/>
                <w:szCs w:val="28"/>
              </w:rPr>
              <w:t>«С высоты птичьего полета» (гора Ахун)</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СССР в годы перестройки</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«Историко-культурные ценности города Сочи»</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Кубановедение</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Создание условий для развития поликультурности и толерантности в Краснодарском крае</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«Мы такие разные» (Экскурсия в этногородок на Красной поляне)</w:t>
            </w:r>
          </w:p>
        </w:tc>
      </w:tr>
    </w:tbl>
    <w:p w:rsidR="001566E8" w:rsidRPr="001566E8" w:rsidRDefault="001566E8" w:rsidP="001566E8">
      <w:pPr>
        <w:ind w:left="6300" w:firstLine="700"/>
        <w:jc w:val="center"/>
        <w:rPr>
          <w:rFonts w:ascii="Times New Roman" w:eastAsia="Calibri" w:hAnsi="Times New Roman" w:cs="Times New Roman"/>
          <w:b/>
          <w:bCs/>
          <w:sz w:val="24"/>
          <w:szCs w:val="24"/>
        </w:rPr>
      </w:pPr>
    </w:p>
    <w:p w:rsidR="001566E8" w:rsidRPr="001566E8" w:rsidRDefault="001566E8" w:rsidP="001566E8">
      <w:pPr>
        <w:rPr>
          <w:rFonts w:ascii="Times New Roman" w:eastAsia="Calibri" w:hAnsi="Times New Roman" w:cs="Times New Roman"/>
          <w:b/>
          <w:bCs/>
          <w:sz w:val="24"/>
          <w:szCs w:val="24"/>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sidRPr="001566E8">
        <w:rPr>
          <w:rFonts w:ascii="Times New Roman" w:eastAsia="Calibri" w:hAnsi="Times New Roman" w:cs="Times New Roman"/>
          <w:b/>
          <w:bCs/>
          <w:sz w:val="24"/>
          <w:szCs w:val="24"/>
        </w:rPr>
        <w:t xml:space="preserve">         </w:t>
      </w:r>
      <w:r>
        <w:rPr>
          <w:rFonts w:ascii="Times New Roman" w:eastAsia="+mn-ea" w:hAnsi="Times New Roman" w:cs="Times New Roman"/>
          <w:bCs/>
          <w:color w:val="000000"/>
          <w:sz w:val="28"/>
          <w:szCs w:val="28"/>
          <w:lang w:eastAsia="ru-RU"/>
        </w:rPr>
        <w:t>Приложение 4</w:t>
      </w: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spacing w:after="0" w:line="240" w:lineRule="auto"/>
        <w:ind w:left="700"/>
        <w:contextualSpacing/>
        <w:jc w:val="center"/>
        <w:rPr>
          <w:rFonts w:ascii="Times New Roman" w:eastAsia="Calibri" w:hAnsi="Times New Roman" w:cs="Times New Roman"/>
          <w:b/>
          <w:bCs/>
          <w:sz w:val="28"/>
          <w:szCs w:val="28"/>
        </w:rPr>
      </w:pPr>
      <w:r w:rsidRPr="001566E8">
        <w:rPr>
          <w:rFonts w:ascii="Times New Roman" w:eastAsia="Calibri" w:hAnsi="Times New Roman" w:cs="Times New Roman"/>
          <w:b/>
          <w:bCs/>
          <w:sz w:val="28"/>
          <w:szCs w:val="28"/>
        </w:rPr>
        <w:t>Перечень методических разработок внеклассных мероприятий для педагогов дополнительного образования и общеобразовательных школ начальных классов и классов среднего звена по экологическому направлению</w:t>
      </w:r>
    </w:p>
    <w:p w:rsidR="001566E8" w:rsidRPr="001566E8" w:rsidRDefault="001566E8" w:rsidP="001566E8">
      <w:pPr>
        <w:spacing w:after="0" w:line="360" w:lineRule="auto"/>
        <w:ind w:left="1060"/>
        <w:contextualSpacing/>
        <w:rPr>
          <w:rFonts w:ascii="Times New Roman" w:eastAsia="Calibri" w:hAnsi="Times New Roman" w:cs="Times New Roman"/>
          <w:color w:val="00B050"/>
          <w:sz w:val="28"/>
          <w:szCs w:val="28"/>
        </w:rPr>
      </w:pP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«Птичий мир» конкурс - путешествие;</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2. «Птичий звездный час» - сценарий праздника на День птиц для младших школьников;</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«Лесной спецназ или кто спасет лес» - сценарий экологической сказки;</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4. «Наш дом – планета Земля» -  устный журнал;</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5. «Чудесные домики или Сказка о зиме и птицах»;</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 xml:space="preserve">6. «Птицы Краснодарского края»; </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7. «В защиту матушки – Земли» - агитационная бригада юных экологов;</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8. «Зов джунглей» - спортивная игра;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9. «Птицы нашего края» -  экологическая викторина.</w:t>
      </w: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sidRPr="001566E8">
        <w:rPr>
          <w:rFonts w:ascii="Times New Roman" w:eastAsia="Calibri" w:hAnsi="Times New Roman" w:cs="Times New Roman"/>
          <w:b/>
          <w:bCs/>
          <w:sz w:val="24"/>
          <w:szCs w:val="24"/>
        </w:rPr>
        <w:t xml:space="preserve">         </w:t>
      </w:r>
      <w:r>
        <w:rPr>
          <w:rFonts w:ascii="Times New Roman" w:eastAsia="+mn-ea" w:hAnsi="Times New Roman" w:cs="Times New Roman"/>
          <w:bCs/>
          <w:color w:val="000000"/>
          <w:sz w:val="28"/>
          <w:szCs w:val="28"/>
          <w:lang w:eastAsia="ru-RU"/>
        </w:rPr>
        <w:t>Приложение 5</w:t>
      </w: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spacing w:line="240" w:lineRule="auto"/>
        <w:jc w:val="center"/>
        <w:rPr>
          <w:rFonts w:ascii="Times New Roman" w:eastAsia="Calibri" w:hAnsi="Times New Roman" w:cs="Times New Roman"/>
          <w:b/>
          <w:bCs/>
          <w:sz w:val="28"/>
          <w:szCs w:val="28"/>
        </w:rPr>
      </w:pPr>
      <w:r w:rsidRPr="001566E8">
        <w:rPr>
          <w:rFonts w:ascii="Times New Roman" w:eastAsia="Calibri" w:hAnsi="Times New Roman" w:cs="Times New Roman"/>
          <w:b/>
          <w:bCs/>
          <w:sz w:val="28"/>
          <w:szCs w:val="28"/>
        </w:rPr>
        <w:t>Перечень методических разработок экскурсионных маршрутов г. Сочи для педагогов дополнительного образования и общеобразовательных школ по истории «Объекты историко-культурного наследия города Сочи»</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«Историко-ку</w:t>
      </w:r>
      <w:r>
        <w:rPr>
          <w:rFonts w:ascii="Times New Roman" w:eastAsia="Calibri" w:hAnsi="Times New Roman" w:cs="Times New Roman"/>
          <w:sz w:val="28"/>
          <w:szCs w:val="28"/>
        </w:rPr>
        <w:t>льтурные ценности города Сочи (</w:t>
      </w:r>
      <w:r w:rsidRPr="001566E8">
        <w:rPr>
          <w:rFonts w:ascii="Times New Roman" w:eastAsia="Calibri" w:hAnsi="Times New Roman" w:cs="Times New Roman"/>
          <w:sz w:val="28"/>
          <w:szCs w:val="28"/>
        </w:rPr>
        <w:t>на примере памятников Комсомольского сквера);</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«Набережная Сочи – Приморский парк»;</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«Сочинский морской вокзал»;</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«Сочинский железнодорожный вокзал;</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«Дворянское гнездо» (</w:t>
      </w:r>
      <w:r w:rsidRPr="001566E8">
        <w:rPr>
          <w:rFonts w:ascii="Times New Roman" w:eastAsia="Calibri" w:hAnsi="Times New Roman" w:cs="Times New Roman"/>
          <w:sz w:val="28"/>
          <w:szCs w:val="28"/>
        </w:rPr>
        <w:t>дом – музей С.Н. Худекова в парке «Дендрарий»);</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6. «Русский соловей – В. Барсова» (экскурсия в дом- музей «Дача В.В. Барсовой»);</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«Сочи в годы первых пятилеток»;</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«По следам истории» (присоединение Черноморского побережья Кавказа к России);</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9. «С высоты птичьего полета» (гора Ахун);</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«Орлиные скалы и статуя Прометея»;</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 xml:space="preserve">«История Виллы «Вера» - виртуальная экскурсия; </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«Археологические памятники Сочи» (каменный, бронзовый, железный века);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13.</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«Археологические памятники Сочи» (средневековая эпоха);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14.</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«Олимпийский огонь зажигает сердца».</w:t>
      </w: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r w:rsidRPr="001566E8">
        <w:rPr>
          <w:rFonts w:ascii="Times New Roman" w:eastAsia="Calibri" w:hAnsi="Times New Roman" w:cs="Times New Roman"/>
          <w:b/>
          <w:bCs/>
          <w:sz w:val="24"/>
          <w:szCs w:val="24"/>
        </w:rPr>
        <w:t xml:space="preserve">         </w:t>
      </w: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Приложение 6</w:t>
      </w:r>
    </w:p>
    <w:p w:rsidR="001566E8" w:rsidRPr="001566E8" w:rsidRDefault="001566E8" w:rsidP="001566E8">
      <w:pPr>
        <w:spacing w:after="0" w:line="240" w:lineRule="auto"/>
        <w:contextualSpacing/>
        <w:jc w:val="center"/>
        <w:rPr>
          <w:rFonts w:ascii="Times New Roman" w:eastAsia="Calibri" w:hAnsi="Times New Roman" w:cs="Times New Roman"/>
          <w:b/>
          <w:bCs/>
          <w:sz w:val="28"/>
          <w:szCs w:val="28"/>
        </w:rPr>
      </w:pPr>
      <w:r w:rsidRPr="001566E8">
        <w:rPr>
          <w:rFonts w:ascii="Times New Roman" w:eastAsia="Calibri" w:hAnsi="Times New Roman" w:cs="Times New Roman"/>
          <w:b/>
          <w:bCs/>
          <w:sz w:val="28"/>
          <w:szCs w:val="28"/>
        </w:rPr>
        <w:t>Перечень методических разработок экскурсионных маршрутов экологической направленности для педагогов дополнительного образования и общеобразовательных школ по окружающему миру, биологии и географии «Природа Сочинского Причерноморья»</w:t>
      </w:r>
    </w:p>
    <w:p w:rsidR="001566E8" w:rsidRPr="001566E8" w:rsidRDefault="001566E8" w:rsidP="001566E8">
      <w:pPr>
        <w:spacing w:after="0" w:line="360" w:lineRule="auto"/>
        <w:contextualSpacing/>
        <w:jc w:val="center"/>
        <w:rPr>
          <w:rFonts w:ascii="Times New Roman" w:eastAsia="Calibri" w:hAnsi="Times New Roman" w:cs="Times New Roman"/>
          <w:b/>
          <w:bCs/>
          <w:sz w:val="28"/>
          <w:szCs w:val="28"/>
        </w:rPr>
      </w:pP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«Море Черное, не только черное…»;</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«Растительный мир Сочи»  (на примере флоры Комсомольского парка);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«Набережная Сочи – раскраска камней»;</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«Худековский парк» (экскурсия в Дендрарий);</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«Змейковские водопады»;</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«Агурские водопады»;</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«Ореховские водопады»;</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«Воронцовская пещера»;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«Ахштырская пещера»;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«Хлудовский парк  «Ривьера»;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«Тиссо-самшитовая роща».</w:t>
      </w:r>
    </w:p>
    <w:p w:rsidR="001566E8" w:rsidRPr="001566E8" w:rsidRDefault="001566E8" w:rsidP="001566E8">
      <w:pPr>
        <w:spacing w:after="0" w:line="360" w:lineRule="auto"/>
        <w:contextualSpacing/>
        <w:rPr>
          <w:rFonts w:ascii="Times New Roman" w:eastAsia="Calibri" w:hAnsi="Times New Roman" w:cs="Times New Roman"/>
          <w:b/>
          <w:bCs/>
          <w:sz w:val="24"/>
          <w:szCs w:val="24"/>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Приложение 7</w:t>
      </w:r>
    </w:p>
    <w:p w:rsidR="001566E8" w:rsidRPr="001566E8" w:rsidRDefault="001566E8" w:rsidP="001566E8">
      <w:pPr>
        <w:jc w:val="center"/>
        <w:rPr>
          <w:rFonts w:ascii="Times New Roman" w:eastAsia="Calibri" w:hAnsi="Times New Roman" w:cs="Times New Roman"/>
          <w:b/>
          <w:bCs/>
          <w:sz w:val="24"/>
          <w:szCs w:val="24"/>
        </w:rPr>
      </w:pPr>
      <w:r w:rsidRPr="001566E8">
        <w:rPr>
          <w:rFonts w:ascii="Times New Roman" w:eastAsia="Calibri" w:hAnsi="Times New Roman" w:cs="Times New Roman"/>
          <w:b/>
          <w:bCs/>
          <w:sz w:val="28"/>
          <w:szCs w:val="28"/>
        </w:rPr>
        <w:t>Мастер-классы для учащихся общеобразовательных школ</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w:t>
      </w:r>
      <w:r w:rsidRPr="001566E8">
        <w:rPr>
          <w:rFonts w:ascii="Times New Roman" w:eastAsia="Calibri" w:hAnsi="Times New Roman" w:cs="Times New Roman"/>
          <w:color w:val="00B050"/>
          <w:sz w:val="28"/>
          <w:szCs w:val="28"/>
        </w:rPr>
        <w:t xml:space="preserve"> </w:t>
      </w:r>
      <w:r w:rsidRPr="001566E8">
        <w:rPr>
          <w:rFonts w:ascii="Times New Roman" w:eastAsia="Calibri" w:hAnsi="Times New Roman" w:cs="Times New Roman"/>
          <w:sz w:val="28"/>
          <w:szCs w:val="28"/>
        </w:rPr>
        <w:t>Рисование в технике «печать листьями»;</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2. Декорирование текстильного изделия в технике «Узелковый батик»;</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3. Изготовление сувенира в технике псевдовитраж;</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«Ароматное сердце»;</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«Сувенир из соленого теста»;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Изготовление тюльпанов из гофрированной бумаги в технике «ТВИСТ-АРТ»;</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Закладка для книги в технике Дудлинг»;</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 xml:space="preserve">«Художественно-выразительные средства графики»; </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«Пасхальный сувенир».</w:t>
      </w: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contextualSpacing/>
        <w:rPr>
          <w:rFonts w:ascii="Times New Roman" w:eastAsia="Calibri" w:hAnsi="Times New Roman" w:cs="Times New Roman"/>
          <w:b/>
          <w:bCs/>
          <w:sz w:val="24"/>
          <w:szCs w:val="24"/>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Приложение 8</w:t>
      </w: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line="240" w:lineRule="auto"/>
        <w:jc w:val="center"/>
        <w:rPr>
          <w:rFonts w:ascii="Times New Roman" w:eastAsia="Calibri" w:hAnsi="Times New Roman" w:cs="Times New Roman"/>
          <w:b/>
          <w:bCs/>
          <w:sz w:val="24"/>
          <w:szCs w:val="24"/>
        </w:rPr>
      </w:pPr>
      <w:r w:rsidRPr="001566E8">
        <w:rPr>
          <w:rFonts w:ascii="Times New Roman" w:eastAsia="Calibri" w:hAnsi="Times New Roman" w:cs="Times New Roman"/>
          <w:b/>
          <w:bCs/>
          <w:sz w:val="28"/>
          <w:szCs w:val="28"/>
        </w:rPr>
        <w:t>Перечень организованных и проведенных экскурсий для учащихся общеобразовательных организаций и  воспитанников дошкольных образовательных учреждений</w:t>
      </w:r>
    </w:p>
    <w:tbl>
      <w:tblPr>
        <w:tblStyle w:val="a8"/>
        <w:tblW w:w="9713" w:type="dxa"/>
        <w:tblInd w:w="-1002" w:type="dxa"/>
        <w:tblLayout w:type="fixed"/>
        <w:tblLook w:val="04A0" w:firstRow="1" w:lastRow="0" w:firstColumn="1" w:lastColumn="0" w:noHBand="0" w:noVBand="1"/>
      </w:tblPr>
      <w:tblGrid>
        <w:gridCol w:w="540"/>
        <w:gridCol w:w="2325"/>
        <w:gridCol w:w="2010"/>
        <w:gridCol w:w="1605"/>
        <w:gridCol w:w="1155"/>
        <w:gridCol w:w="2078"/>
      </w:tblGrid>
      <w:tr w:rsidR="001566E8" w:rsidRPr="001566E8" w:rsidTr="001566E8">
        <w:tc>
          <w:tcPr>
            <w:tcW w:w="540"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 п/п</w:t>
            </w:r>
          </w:p>
        </w:tc>
        <w:tc>
          <w:tcPr>
            <w:tcW w:w="2325"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Название экскурсии</w:t>
            </w:r>
          </w:p>
        </w:tc>
        <w:tc>
          <w:tcPr>
            <w:tcW w:w="2010"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Предметная направленность</w:t>
            </w:r>
          </w:p>
        </w:tc>
        <w:tc>
          <w:tcPr>
            <w:tcW w:w="1605"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Вид</w:t>
            </w:r>
          </w:p>
        </w:tc>
        <w:tc>
          <w:tcPr>
            <w:tcW w:w="1155"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Продолжитель</w:t>
            </w:r>
          </w:p>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ность</w:t>
            </w:r>
          </w:p>
        </w:tc>
        <w:tc>
          <w:tcPr>
            <w:tcW w:w="2078"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Ступени образования</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виллы «Вера»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«Железнодорожный вокзал Сочи»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Архитектурно-градостроительн.</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«По следам истории» (присоединение Черноморского побережья Кавказа к России)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«Археологические памятники Сочи: каменный, бронзовый и железный век»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«Дворянское гнездо (дом-музей С.Н. Худекова в парке «Дендрарий»)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6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«Агурские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8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7</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«Историко-культурные ценности города Сочи»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8</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 высоты птичьего полета» (гора Ахун)</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9</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«Путешествие в сказку» (Тисо-самшитовая роща)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10</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«Русский соловей В. Барсова» (экскурсия в дом-музей «Дача В.В. Барсовой»)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9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«Хлудовский парк «Ривьера»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7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«Море Чёрное, не только чёрное»</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«Змейковские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«Археологические памятники Сочи: эпоха Средневековья»</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«Морские ворота Сочи» (Морской вокзал: Северный и Южный мол).</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Архитектурно-градостроительн.</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«Олимпийский огонь зажигает сердца» (Олимпийский парк)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Архитектурно-градостроительн.</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17</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города Сочи в лицах»</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4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18</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«Ореховские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19</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«Растительный мир Сочи» (на примере флоры Комсомольского сквера)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20</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«Знакомство с мастерами декоративно-прикладного искусства»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Проф-ориентационная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7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виллы «Вера»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«Набережная Сочи. Приморский парк»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5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«Прометей, огонь дарящий» (Орлиные скалы и статуя Прометея)</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«Русский соловей В. Барсова» (экскурсия в дом-музей «Дача В.В. Барсовой»)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9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«Море Чёрное, не только чёрное»</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«В царстве подземного короля» (Воронцовская пещера)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27</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«Ореховские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28</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«По следам истории» (присоединение Черноморского побережья Кавказа к России)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29</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«Набережная Сочи – раскраска камней»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30</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Худековский парк «Дендрарий»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«Морские ворота Сочи» (Морской вокзал: Северный и Южный мол).</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Архитектурно-градостроительн.</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«Археологические памятники Сочи: каменный, бронзовый и железный век»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виллы «Вера»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 высоты птичьего полета» (гора Ахун)</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«В царстве подземного короля» (Воронцовская пещера)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«Сочи в годы первых пятилеток»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7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37</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«Змейковские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38</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«Набережная Сочи. Приморский парк»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5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39</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«Ахштырская пещера»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9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40</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Худековский парк «Дендрарий»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«По следам истории» (присоединение Черноморского побережья Кавказа к России)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«Знакомство с мастерами декоративно-прикладного искусства»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Проф-ориентационная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7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«Железнодорожный вокзал Сочи»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Архитектурно-градостроительн.</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 высоты птичьего полета» (гора Ахун)</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виллы «Вера»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«Олимпийский огонь зажигает сердца» (Олимпийский парк)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Архитектурно-градостроительн.</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bl>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653140" w:rsidRDefault="001566E8" w:rsidP="001566E8">
      <w:pPr>
        <w:spacing w:after="0" w:line="360" w:lineRule="auto"/>
        <w:contextualSpacing/>
        <w:jc w:val="both"/>
        <w:rPr>
          <w:rFonts w:ascii="Times New Roman" w:eastAsia="Times New Roman" w:hAnsi="Times New Roman" w:cs="Times New Roman"/>
          <w:sz w:val="28"/>
          <w:szCs w:val="28"/>
          <w:lang w:eastAsia="ru-RU"/>
        </w:rPr>
      </w:pPr>
    </w:p>
    <w:p w:rsidR="001566E8" w:rsidRDefault="001566E8" w:rsidP="00653140">
      <w:pPr>
        <w:spacing w:line="360" w:lineRule="auto"/>
        <w:jc w:val="both"/>
        <w:rPr>
          <w:rFonts w:ascii="Times New Roman" w:hAnsi="Times New Roman" w:cs="Times New Roman"/>
          <w:sz w:val="28"/>
          <w:szCs w:val="28"/>
        </w:rPr>
      </w:pPr>
    </w:p>
    <w:p w:rsidR="00277442" w:rsidRPr="00653140" w:rsidRDefault="00277442" w:rsidP="00653140">
      <w:pPr>
        <w:spacing w:line="360" w:lineRule="auto"/>
        <w:jc w:val="both"/>
        <w:rPr>
          <w:rFonts w:ascii="Times New Roman" w:hAnsi="Times New Roman" w:cs="Times New Roman"/>
          <w:sz w:val="28"/>
          <w:szCs w:val="28"/>
        </w:rPr>
      </w:pPr>
    </w:p>
    <w:sectPr w:rsidR="00277442" w:rsidRPr="00653140" w:rsidSect="0089441E">
      <w:footerReference w:type="default" r:id="rId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C2" w:rsidRDefault="009B24C2" w:rsidP="00D34780">
      <w:pPr>
        <w:spacing w:after="0" w:line="240" w:lineRule="auto"/>
      </w:pPr>
      <w:r>
        <w:separator/>
      </w:r>
    </w:p>
  </w:endnote>
  <w:endnote w:type="continuationSeparator" w:id="0">
    <w:p w:rsidR="009B24C2" w:rsidRDefault="009B24C2" w:rsidP="00D3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5281"/>
      <w:docPartObj>
        <w:docPartGallery w:val="Page Numbers (Bottom of Page)"/>
        <w:docPartUnique/>
      </w:docPartObj>
    </w:sdtPr>
    <w:sdtContent>
      <w:p w:rsidR="009B24C2" w:rsidRDefault="009B24C2">
        <w:pPr>
          <w:pStyle w:val="a6"/>
          <w:jc w:val="center"/>
        </w:pPr>
        <w:r>
          <w:fldChar w:fldCharType="begin"/>
        </w:r>
        <w:r>
          <w:instrText>PAGE   \* MERGEFORMAT</w:instrText>
        </w:r>
        <w:r>
          <w:fldChar w:fldCharType="separate"/>
        </w:r>
        <w:r w:rsidR="002C6241">
          <w:rPr>
            <w:noProof/>
          </w:rPr>
          <w:t>22</w:t>
        </w:r>
        <w:r>
          <w:fldChar w:fldCharType="end"/>
        </w:r>
      </w:p>
    </w:sdtContent>
  </w:sdt>
  <w:p w:rsidR="009B24C2" w:rsidRDefault="009B24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C2" w:rsidRDefault="009B24C2" w:rsidP="00D34780">
      <w:pPr>
        <w:spacing w:after="0" w:line="240" w:lineRule="auto"/>
      </w:pPr>
      <w:r>
        <w:separator/>
      </w:r>
    </w:p>
  </w:footnote>
  <w:footnote w:type="continuationSeparator" w:id="0">
    <w:p w:rsidR="009B24C2" w:rsidRDefault="009B24C2" w:rsidP="00D34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57A"/>
    <w:multiLevelType w:val="multilevel"/>
    <w:tmpl w:val="067C65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231520"/>
    <w:multiLevelType w:val="hybridMultilevel"/>
    <w:tmpl w:val="4AC6DB0C"/>
    <w:lvl w:ilvl="0" w:tplc="93EC5A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566304"/>
    <w:multiLevelType w:val="singleLevel"/>
    <w:tmpl w:val="5A566304"/>
    <w:lvl w:ilvl="0">
      <w:start w:val="8"/>
      <w:numFmt w:val="decimal"/>
      <w:suff w:val="space"/>
      <w:lvlText w:val="%1."/>
      <w:lvlJc w:val="left"/>
    </w:lvl>
  </w:abstractNum>
  <w:abstractNum w:abstractNumId="3" w15:restartNumberingAfterBreak="0">
    <w:nsid w:val="5A56688B"/>
    <w:multiLevelType w:val="singleLevel"/>
    <w:tmpl w:val="5A56688B"/>
    <w:lvl w:ilvl="0">
      <w:start w:val="1"/>
      <w:numFmt w:val="decimal"/>
      <w:suff w:val="nothing"/>
      <w:lvlText w:val="%1."/>
      <w:lvlJc w:val="left"/>
    </w:lvl>
  </w:abstractNum>
  <w:abstractNum w:abstractNumId="4" w15:restartNumberingAfterBreak="0">
    <w:nsid w:val="5D123F73"/>
    <w:multiLevelType w:val="hybridMultilevel"/>
    <w:tmpl w:val="C400B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FB1849"/>
    <w:multiLevelType w:val="hybridMultilevel"/>
    <w:tmpl w:val="979EF72E"/>
    <w:lvl w:ilvl="0" w:tplc="59463D0C">
      <w:start w:val="1"/>
      <w:numFmt w:val="bullet"/>
      <w:lvlText w:val="•"/>
      <w:lvlJc w:val="left"/>
      <w:pPr>
        <w:tabs>
          <w:tab w:val="num" w:pos="720"/>
        </w:tabs>
        <w:ind w:left="720" w:hanging="360"/>
      </w:pPr>
      <w:rPr>
        <w:rFonts w:ascii="Arial" w:hAnsi="Arial" w:hint="default"/>
      </w:rPr>
    </w:lvl>
    <w:lvl w:ilvl="1" w:tplc="46F8FC7C" w:tentative="1">
      <w:start w:val="1"/>
      <w:numFmt w:val="bullet"/>
      <w:lvlText w:val="•"/>
      <w:lvlJc w:val="left"/>
      <w:pPr>
        <w:tabs>
          <w:tab w:val="num" w:pos="1440"/>
        </w:tabs>
        <w:ind w:left="1440" w:hanging="360"/>
      </w:pPr>
      <w:rPr>
        <w:rFonts w:ascii="Arial" w:hAnsi="Arial" w:hint="default"/>
      </w:rPr>
    </w:lvl>
    <w:lvl w:ilvl="2" w:tplc="DADCDCE2" w:tentative="1">
      <w:start w:val="1"/>
      <w:numFmt w:val="bullet"/>
      <w:lvlText w:val="•"/>
      <w:lvlJc w:val="left"/>
      <w:pPr>
        <w:tabs>
          <w:tab w:val="num" w:pos="2160"/>
        </w:tabs>
        <w:ind w:left="2160" w:hanging="360"/>
      </w:pPr>
      <w:rPr>
        <w:rFonts w:ascii="Arial" w:hAnsi="Arial" w:hint="default"/>
      </w:rPr>
    </w:lvl>
    <w:lvl w:ilvl="3" w:tplc="69A6A592" w:tentative="1">
      <w:start w:val="1"/>
      <w:numFmt w:val="bullet"/>
      <w:lvlText w:val="•"/>
      <w:lvlJc w:val="left"/>
      <w:pPr>
        <w:tabs>
          <w:tab w:val="num" w:pos="2880"/>
        </w:tabs>
        <w:ind w:left="2880" w:hanging="360"/>
      </w:pPr>
      <w:rPr>
        <w:rFonts w:ascii="Arial" w:hAnsi="Arial" w:hint="default"/>
      </w:rPr>
    </w:lvl>
    <w:lvl w:ilvl="4" w:tplc="52420266" w:tentative="1">
      <w:start w:val="1"/>
      <w:numFmt w:val="bullet"/>
      <w:lvlText w:val="•"/>
      <w:lvlJc w:val="left"/>
      <w:pPr>
        <w:tabs>
          <w:tab w:val="num" w:pos="3600"/>
        </w:tabs>
        <w:ind w:left="3600" w:hanging="360"/>
      </w:pPr>
      <w:rPr>
        <w:rFonts w:ascii="Arial" w:hAnsi="Arial" w:hint="default"/>
      </w:rPr>
    </w:lvl>
    <w:lvl w:ilvl="5" w:tplc="3C16847C" w:tentative="1">
      <w:start w:val="1"/>
      <w:numFmt w:val="bullet"/>
      <w:lvlText w:val="•"/>
      <w:lvlJc w:val="left"/>
      <w:pPr>
        <w:tabs>
          <w:tab w:val="num" w:pos="4320"/>
        </w:tabs>
        <w:ind w:left="4320" w:hanging="360"/>
      </w:pPr>
      <w:rPr>
        <w:rFonts w:ascii="Arial" w:hAnsi="Arial" w:hint="default"/>
      </w:rPr>
    </w:lvl>
    <w:lvl w:ilvl="6" w:tplc="33722BAC" w:tentative="1">
      <w:start w:val="1"/>
      <w:numFmt w:val="bullet"/>
      <w:lvlText w:val="•"/>
      <w:lvlJc w:val="left"/>
      <w:pPr>
        <w:tabs>
          <w:tab w:val="num" w:pos="5040"/>
        </w:tabs>
        <w:ind w:left="5040" w:hanging="360"/>
      </w:pPr>
      <w:rPr>
        <w:rFonts w:ascii="Arial" w:hAnsi="Arial" w:hint="default"/>
      </w:rPr>
    </w:lvl>
    <w:lvl w:ilvl="7" w:tplc="DEF6FF8E" w:tentative="1">
      <w:start w:val="1"/>
      <w:numFmt w:val="bullet"/>
      <w:lvlText w:val="•"/>
      <w:lvlJc w:val="left"/>
      <w:pPr>
        <w:tabs>
          <w:tab w:val="num" w:pos="5760"/>
        </w:tabs>
        <w:ind w:left="5760" w:hanging="360"/>
      </w:pPr>
      <w:rPr>
        <w:rFonts w:ascii="Arial" w:hAnsi="Arial" w:hint="default"/>
      </w:rPr>
    </w:lvl>
    <w:lvl w:ilvl="8" w:tplc="717033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90"/>
    <w:rsid w:val="00025739"/>
    <w:rsid w:val="001367B1"/>
    <w:rsid w:val="001566E8"/>
    <w:rsid w:val="002307F9"/>
    <w:rsid w:val="00277442"/>
    <w:rsid w:val="002C6241"/>
    <w:rsid w:val="003F3522"/>
    <w:rsid w:val="00550C4B"/>
    <w:rsid w:val="00653140"/>
    <w:rsid w:val="007068E4"/>
    <w:rsid w:val="00783A02"/>
    <w:rsid w:val="00832FD2"/>
    <w:rsid w:val="00846129"/>
    <w:rsid w:val="0089441E"/>
    <w:rsid w:val="009273D3"/>
    <w:rsid w:val="009B24C2"/>
    <w:rsid w:val="00C170C4"/>
    <w:rsid w:val="00CA0ABE"/>
    <w:rsid w:val="00CA118B"/>
    <w:rsid w:val="00D25BCC"/>
    <w:rsid w:val="00D34780"/>
    <w:rsid w:val="00E02723"/>
    <w:rsid w:val="00F2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D6FC-2713-4F3F-857F-BBDCCA79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41E"/>
    <w:rPr>
      <w:color w:val="0563C1" w:themeColor="hyperlink"/>
      <w:u w:val="single"/>
    </w:rPr>
  </w:style>
  <w:style w:type="paragraph" w:customStyle="1" w:styleId="1">
    <w:name w:val="Абзац списка1"/>
    <w:basedOn w:val="a"/>
    <w:uiPriority w:val="34"/>
    <w:qFormat/>
    <w:rsid w:val="00D34780"/>
    <w:pPr>
      <w:ind w:left="720"/>
      <w:contextualSpacing/>
    </w:pPr>
  </w:style>
  <w:style w:type="paragraph" w:styleId="a4">
    <w:name w:val="header"/>
    <w:basedOn w:val="a"/>
    <w:link w:val="a5"/>
    <w:uiPriority w:val="99"/>
    <w:unhideWhenUsed/>
    <w:rsid w:val="00D347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4780"/>
  </w:style>
  <w:style w:type="paragraph" w:styleId="a6">
    <w:name w:val="footer"/>
    <w:basedOn w:val="a"/>
    <w:link w:val="a7"/>
    <w:uiPriority w:val="99"/>
    <w:unhideWhenUsed/>
    <w:rsid w:val="00D347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4780"/>
  </w:style>
  <w:style w:type="table" w:styleId="a8">
    <w:name w:val="Table Grid"/>
    <w:basedOn w:val="a1"/>
    <w:uiPriority w:val="39"/>
    <w:rsid w:val="001566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5090</Words>
  <Characters>29015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Землянская Илона Владимировна</dc:creator>
  <cp:keywords/>
  <dc:description/>
  <cp:lastModifiedBy>Пользователь Windows</cp:lastModifiedBy>
  <cp:revision>2</cp:revision>
  <dcterms:created xsi:type="dcterms:W3CDTF">2020-01-22T08:22:00Z</dcterms:created>
  <dcterms:modified xsi:type="dcterms:W3CDTF">2020-01-22T08:22:00Z</dcterms:modified>
</cp:coreProperties>
</file>